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478" w:rsidRDefault="00CA6DA3" w:rsidP="00CC062B">
      <w:pPr>
        <w:spacing w:line="560" w:lineRule="exact"/>
        <w:jc w:val="center"/>
        <w:rPr>
          <w:rFonts w:ascii="黑体" w:eastAsia="黑体"/>
          <w:sz w:val="36"/>
          <w:szCs w:val="36"/>
        </w:rPr>
      </w:pPr>
      <w:r>
        <w:rPr>
          <w:rFonts w:ascii="黑体" w:eastAsia="黑体" w:hint="eastAsia"/>
          <w:sz w:val="36"/>
          <w:szCs w:val="36"/>
        </w:rPr>
        <w:t>金融学院</w:t>
      </w:r>
      <w:r w:rsidR="00180478">
        <w:rPr>
          <w:rFonts w:ascii="黑体" w:eastAsia="黑体" w:hint="eastAsia"/>
          <w:sz w:val="36"/>
          <w:szCs w:val="36"/>
        </w:rPr>
        <w:t>、</w:t>
      </w:r>
      <w:r w:rsidR="007F3FE3">
        <w:rPr>
          <w:rFonts w:ascii="黑体" w:eastAsia="黑体" w:hint="eastAsia"/>
          <w:sz w:val="36"/>
          <w:szCs w:val="36"/>
        </w:rPr>
        <w:t>中国金融研究院</w:t>
      </w:r>
      <w:r>
        <w:rPr>
          <w:rFonts w:ascii="黑体" w:eastAsia="黑体" w:hint="eastAsia"/>
          <w:sz w:val="36"/>
          <w:szCs w:val="36"/>
        </w:rPr>
        <w:t>研究生学业奖学金</w:t>
      </w:r>
    </w:p>
    <w:p w:rsidR="00AB2C7B" w:rsidRPr="00CC062B" w:rsidRDefault="00CA6DA3" w:rsidP="00CC062B">
      <w:pPr>
        <w:spacing w:line="560" w:lineRule="exact"/>
        <w:jc w:val="center"/>
        <w:rPr>
          <w:rFonts w:ascii="黑体" w:eastAsia="黑体"/>
          <w:sz w:val="36"/>
          <w:szCs w:val="36"/>
        </w:rPr>
      </w:pPr>
      <w:r>
        <w:rPr>
          <w:rFonts w:ascii="黑体" w:eastAsia="黑体" w:hint="eastAsia"/>
          <w:sz w:val="36"/>
          <w:szCs w:val="36"/>
        </w:rPr>
        <w:t>评定细则</w:t>
      </w:r>
      <w:r w:rsidR="00180478">
        <w:rPr>
          <w:rFonts w:ascii="黑体" w:eastAsia="黑体" w:hint="eastAsia"/>
          <w:sz w:val="36"/>
          <w:szCs w:val="36"/>
        </w:rPr>
        <w:t>（修订）</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第一章 总则</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 xml:space="preserve">第一条 </w:t>
      </w:r>
      <w:r w:rsidRPr="00CC062B">
        <w:rPr>
          <w:rFonts w:ascii="楷体_GB2312" w:eastAsia="楷体_GB2312" w:hint="eastAsia"/>
          <w:color w:val="auto"/>
          <w:sz w:val="28"/>
          <w:szCs w:val="28"/>
        </w:rPr>
        <w:t>为鼓励我院研究生勤奋学习、开拓创新，形成良性激励机制，提高我院研究生培养质量，按照学校“质量优先、内涵发展”的战略要求，根据《西南财经大学研究生培养机制改革实施办法（试行）》、《西南财经大学研究生国家助学金管理实施细则》、《西南财经大学硕博连读（预备）特别奖学金、优秀博士生特别奖学金管理实施细则》和《西南财经大学研究生学业奖学金管理实施细则》的相关规定，结合我院实情制定本细则。</w:t>
      </w:r>
    </w:p>
    <w:p w:rsidR="001F6D11"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 xml:space="preserve">第二条 </w:t>
      </w:r>
      <w:r w:rsidRPr="00CC062B">
        <w:rPr>
          <w:rFonts w:ascii="楷体_GB2312" w:eastAsia="楷体_GB2312" w:hint="eastAsia"/>
          <w:color w:val="auto"/>
          <w:sz w:val="28"/>
          <w:szCs w:val="28"/>
        </w:rPr>
        <w:t>学校设立研究生学业奖学金用于奖励学业优秀、表现良好的研究生。</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 xml:space="preserve">第三条 </w:t>
      </w:r>
      <w:r w:rsidRPr="00CC062B">
        <w:rPr>
          <w:rFonts w:ascii="楷体_GB2312" w:eastAsia="楷体_GB2312" w:hint="eastAsia"/>
          <w:color w:val="auto"/>
          <w:sz w:val="28"/>
          <w:szCs w:val="28"/>
        </w:rPr>
        <w:t>研究生学业奖学金经费来源于学校统筹的财政拨款、学费收入、社会捐助等多种途径。</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第四条</w:t>
      </w:r>
      <w:r w:rsidRPr="00CC062B">
        <w:rPr>
          <w:rFonts w:ascii="楷体_GB2312" w:eastAsia="楷体_GB2312" w:hint="eastAsia"/>
          <w:color w:val="auto"/>
          <w:sz w:val="28"/>
          <w:szCs w:val="28"/>
        </w:rPr>
        <w:t xml:space="preserve"> 研究生学业奖学金参评对象为我校在籍且基本学制年限内纳入全国研究生招生计划的全日制（全脱产学习）研究生，同时须具有中华人民共和国国籍。</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第五条</w:t>
      </w:r>
      <w:r w:rsidRPr="00CC062B">
        <w:rPr>
          <w:rFonts w:ascii="楷体_GB2312" w:eastAsia="楷体_GB2312" w:hint="eastAsia"/>
          <w:color w:val="auto"/>
          <w:sz w:val="28"/>
          <w:szCs w:val="28"/>
        </w:rPr>
        <w:t xml:space="preserve"> 科学学位研究生与全日制专业学位研究生学业奖学金分别下达、分别评定，不得互相挪用。</w:t>
      </w:r>
    </w:p>
    <w:p w:rsidR="00AB2C7B" w:rsidRPr="00CC062B" w:rsidRDefault="00AB2C7B" w:rsidP="00CC062B">
      <w:pPr>
        <w:pStyle w:val="msolistparagraph0"/>
        <w:spacing w:before="0" w:beforeAutospacing="0" w:after="0" w:afterAutospacing="0" w:line="560" w:lineRule="exact"/>
        <w:ind w:firstLineChars="200" w:firstLine="560"/>
        <w:jc w:val="both"/>
        <w:rPr>
          <w:rFonts w:ascii="楷体_GB2312" w:eastAsia="楷体_GB2312" w:hAnsi="Calibri"/>
          <w:sz w:val="28"/>
          <w:szCs w:val="28"/>
        </w:rPr>
      </w:pPr>
      <w:r w:rsidRPr="00CC062B">
        <w:rPr>
          <w:rFonts w:ascii="楷体_GB2312" w:eastAsia="楷体_GB2312" w:hAnsi="Calibri" w:hint="eastAsia"/>
          <w:sz w:val="28"/>
          <w:szCs w:val="28"/>
        </w:rPr>
        <w:t>全脱产学习的援藏计划、单考生由所在学院</w:t>
      </w:r>
      <w:r w:rsidR="001227DC">
        <w:rPr>
          <w:rFonts w:ascii="楷体_GB2312" w:eastAsia="楷体_GB2312" w:hAnsi="Calibri" w:hint="eastAsia"/>
          <w:sz w:val="28"/>
          <w:szCs w:val="28"/>
        </w:rPr>
        <w:t>（研究院）</w:t>
      </w:r>
      <w:r w:rsidRPr="00CC062B">
        <w:rPr>
          <w:rFonts w:ascii="楷体_GB2312" w:eastAsia="楷体_GB2312" w:hAnsi="Calibri" w:hint="eastAsia"/>
          <w:sz w:val="28"/>
          <w:szCs w:val="28"/>
        </w:rPr>
        <w:t>按照考生入学综合成绩对照所在专业普通招录考生综合成绩确定获奖等级，由学校根据评定结果单独下达指标。</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第六条</w:t>
      </w:r>
      <w:r w:rsidRPr="00CC062B">
        <w:rPr>
          <w:rFonts w:ascii="楷体_GB2312" w:eastAsia="楷体_GB2312" w:hint="eastAsia"/>
          <w:color w:val="auto"/>
          <w:sz w:val="28"/>
          <w:szCs w:val="28"/>
        </w:rPr>
        <w:t xml:space="preserve"> </w:t>
      </w:r>
      <w:r w:rsidR="003E2B14" w:rsidRPr="00CC062B">
        <w:rPr>
          <w:rFonts w:ascii="楷体_GB2312" w:eastAsia="楷体_GB2312" w:hint="eastAsia"/>
          <w:color w:val="auto"/>
          <w:sz w:val="28"/>
          <w:szCs w:val="28"/>
        </w:rPr>
        <w:t>奖学金</w:t>
      </w:r>
      <w:r w:rsidR="00CA6DA3">
        <w:rPr>
          <w:rFonts w:ascii="楷体_GB2312" w:eastAsia="楷体_GB2312" w:hint="eastAsia"/>
          <w:color w:val="auto"/>
          <w:sz w:val="28"/>
          <w:szCs w:val="28"/>
        </w:rPr>
        <w:t>评定坚持“公开、公平、公正、择优”</w:t>
      </w:r>
      <w:r w:rsidRPr="00CC062B">
        <w:rPr>
          <w:rFonts w:ascii="楷体_GB2312" w:eastAsia="楷体_GB2312" w:hint="eastAsia"/>
          <w:color w:val="auto"/>
          <w:sz w:val="28"/>
          <w:szCs w:val="28"/>
        </w:rPr>
        <w:t>的原则。</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lastRenderedPageBreak/>
        <w:t>第二章 管理机构</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7F3FE3">
        <w:rPr>
          <w:rFonts w:ascii="楷体_GB2312" w:eastAsia="楷体_GB2312" w:hint="eastAsia"/>
          <w:b/>
          <w:color w:val="auto"/>
          <w:sz w:val="28"/>
          <w:szCs w:val="28"/>
        </w:rPr>
        <w:t>第七条</w:t>
      </w:r>
      <w:r w:rsidRPr="00CC062B">
        <w:rPr>
          <w:rFonts w:ascii="楷体_GB2312" w:eastAsia="楷体_GB2312" w:hint="eastAsia"/>
          <w:color w:val="auto"/>
          <w:sz w:val="28"/>
          <w:szCs w:val="28"/>
        </w:rPr>
        <w:t>金融学院</w:t>
      </w:r>
      <w:r w:rsidR="0081577F">
        <w:rPr>
          <w:rFonts w:ascii="楷体_GB2312" w:eastAsia="楷体_GB2312" w:hint="eastAsia"/>
          <w:color w:val="auto"/>
          <w:sz w:val="28"/>
          <w:szCs w:val="28"/>
        </w:rPr>
        <w:t>、</w:t>
      </w:r>
      <w:r w:rsidR="007F3FE3">
        <w:rPr>
          <w:rFonts w:ascii="楷体_GB2312" w:eastAsia="楷体_GB2312" w:hint="eastAsia"/>
          <w:color w:val="auto"/>
          <w:sz w:val="28"/>
          <w:szCs w:val="28"/>
        </w:rPr>
        <w:t>中国金融研究院</w:t>
      </w:r>
      <w:r w:rsidR="005070B9">
        <w:rPr>
          <w:rFonts w:ascii="楷体_GB2312" w:eastAsia="楷体_GB2312" w:hint="eastAsia"/>
          <w:color w:val="auto"/>
          <w:sz w:val="28"/>
          <w:szCs w:val="28"/>
        </w:rPr>
        <w:t>成立</w:t>
      </w:r>
      <w:r w:rsidRPr="00CC062B">
        <w:rPr>
          <w:rFonts w:ascii="楷体_GB2312" w:eastAsia="楷体_GB2312" w:hint="eastAsia"/>
          <w:color w:val="auto"/>
          <w:sz w:val="28"/>
          <w:szCs w:val="28"/>
        </w:rPr>
        <w:t>学业评定委员会负责本单位研究生学业奖学金的评审细则，审定组织和初步评审工作。评审委员会由分管副院长、</w:t>
      </w:r>
      <w:r w:rsidR="00D972ED">
        <w:rPr>
          <w:rFonts w:ascii="楷体_GB2312" w:eastAsia="楷体_GB2312" w:hint="eastAsia"/>
          <w:color w:val="auto"/>
          <w:sz w:val="28"/>
          <w:szCs w:val="28"/>
        </w:rPr>
        <w:t>副书记、</w:t>
      </w:r>
      <w:r w:rsidRPr="00CC062B">
        <w:rPr>
          <w:rFonts w:ascii="楷体_GB2312" w:eastAsia="楷体_GB2312" w:hint="eastAsia"/>
          <w:color w:val="auto"/>
          <w:sz w:val="28"/>
          <w:szCs w:val="28"/>
        </w:rPr>
        <w:t>研究生导师代表、研究生教学秘书、资助工作负责老师、研究生辅导员和学生代表等组成。</w:t>
      </w:r>
    </w:p>
    <w:p w:rsidR="00AB2C7B" w:rsidRPr="00CC062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第八条</w:t>
      </w:r>
      <w:r w:rsidRPr="00CC062B">
        <w:rPr>
          <w:rFonts w:ascii="楷体_GB2312" w:eastAsia="楷体_GB2312" w:hint="eastAsia"/>
          <w:color w:val="auto"/>
          <w:sz w:val="28"/>
          <w:szCs w:val="28"/>
        </w:rPr>
        <w:t xml:space="preserve"> 学院</w:t>
      </w:r>
      <w:r w:rsidR="00445D0A">
        <w:rPr>
          <w:rFonts w:ascii="楷体_GB2312" w:eastAsia="楷体_GB2312" w:hint="eastAsia"/>
          <w:color w:val="auto"/>
          <w:sz w:val="28"/>
          <w:szCs w:val="28"/>
        </w:rPr>
        <w:t>（研究院）</w:t>
      </w:r>
      <w:r w:rsidRPr="00CC062B">
        <w:rPr>
          <w:rFonts w:ascii="楷体_GB2312" w:eastAsia="楷体_GB2312" w:hint="eastAsia"/>
          <w:color w:val="auto"/>
          <w:sz w:val="28"/>
          <w:szCs w:val="28"/>
        </w:rPr>
        <w:t>奖学金评定委员会负责奖</w:t>
      </w:r>
      <w:r w:rsidR="001F6D11" w:rsidRPr="00CC062B">
        <w:rPr>
          <w:rFonts w:ascii="楷体_GB2312" w:eastAsia="楷体_GB2312" w:hint="eastAsia"/>
          <w:color w:val="auto"/>
          <w:sz w:val="28"/>
          <w:szCs w:val="28"/>
        </w:rPr>
        <w:t>学</w:t>
      </w:r>
      <w:r w:rsidRPr="00CC062B">
        <w:rPr>
          <w:rFonts w:ascii="楷体_GB2312" w:eastAsia="楷体_GB2312" w:hint="eastAsia"/>
          <w:color w:val="auto"/>
          <w:sz w:val="28"/>
          <w:szCs w:val="28"/>
        </w:rPr>
        <w:t>金评定细则的制定、</w:t>
      </w:r>
      <w:r w:rsidR="003E2B14" w:rsidRPr="00CC062B">
        <w:rPr>
          <w:rFonts w:ascii="楷体_GB2312" w:eastAsia="楷体_GB2312" w:hint="eastAsia"/>
          <w:color w:val="auto"/>
          <w:sz w:val="28"/>
          <w:szCs w:val="28"/>
        </w:rPr>
        <w:t>奖学金</w:t>
      </w:r>
      <w:r w:rsidRPr="00CC062B">
        <w:rPr>
          <w:rFonts w:ascii="楷体_GB2312" w:eastAsia="楷体_GB2312" w:hint="eastAsia"/>
          <w:color w:val="auto"/>
          <w:sz w:val="28"/>
          <w:szCs w:val="28"/>
        </w:rPr>
        <w:t>评定的组织、名额的分配、</w:t>
      </w:r>
      <w:r w:rsidR="001F6D11" w:rsidRPr="00CC062B">
        <w:rPr>
          <w:rFonts w:ascii="楷体_GB2312" w:eastAsia="楷体_GB2312" w:hint="eastAsia"/>
          <w:color w:val="auto"/>
          <w:sz w:val="28"/>
          <w:szCs w:val="28"/>
        </w:rPr>
        <w:t>奖学</w:t>
      </w:r>
      <w:r w:rsidRPr="00CC062B">
        <w:rPr>
          <w:rFonts w:ascii="楷体_GB2312" w:eastAsia="楷体_GB2312" w:hint="eastAsia"/>
          <w:color w:val="auto"/>
          <w:sz w:val="28"/>
          <w:szCs w:val="28"/>
        </w:rPr>
        <w:t>金名单的审定等工作。</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第三章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的设置</w:t>
      </w:r>
    </w:p>
    <w:p w:rsidR="00AB2C7B" w:rsidRPr="00CC062B" w:rsidRDefault="00AB2C7B" w:rsidP="00CC062B">
      <w:pPr>
        <w:spacing w:line="560" w:lineRule="exact"/>
        <w:ind w:firstLineChars="200" w:firstLine="562"/>
        <w:rPr>
          <w:rFonts w:ascii="楷体_GB2312" w:eastAsia="楷体_GB2312"/>
          <w:sz w:val="28"/>
          <w:szCs w:val="28"/>
        </w:rPr>
      </w:pPr>
      <w:r w:rsidRPr="00CC062B">
        <w:rPr>
          <w:rFonts w:ascii="楷体_GB2312" w:eastAsia="楷体_GB2312" w:cs="宋体" w:hint="eastAsia"/>
          <w:b/>
          <w:kern w:val="0"/>
          <w:sz w:val="28"/>
          <w:szCs w:val="28"/>
        </w:rPr>
        <w:t>第九条</w:t>
      </w:r>
      <w:r w:rsidRPr="00CC062B">
        <w:rPr>
          <w:rFonts w:ascii="楷体_GB2312" w:eastAsia="楷体_GB2312" w:hint="eastAsia"/>
          <w:sz w:val="28"/>
          <w:szCs w:val="28"/>
        </w:rPr>
        <w:t xml:space="preserve"> 学业奖学金的设置包括博士研究生和硕士研究生两个类别：（单位：元/年）</w:t>
      </w:r>
    </w:p>
    <w:p w:rsidR="00AB2C7B" w:rsidRPr="00CC062B" w:rsidRDefault="00AB2C7B" w:rsidP="00CC062B">
      <w:pPr>
        <w:pStyle w:val="a7"/>
        <w:numPr>
          <w:ilvl w:val="0"/>
          <w:numId w:val="2"/>
        </w:numPr>
        <w:spacing w:line="560" w:lineRule="exact"/>
        <w:ind w:left="0" w:firstLine="560"/>
        <w:rPr>
          <w:rFonts w:ascii="楷体_GB2312" w:eastAsia="楷体_GB2312"/>
          <w:sz w:val="28"/>
          <w:szCs w:val="28"/>
        </w:rPr>
      </w:pPr>
      <w:r w:rsidRPr="00CC062B">
        <w:rPr>
          <w:rFonts w:ascii="楷体_GB2312" w:eastAsia="楷体_GB2312" w:hint="eastAsia"/>
          <w:sz w:val="28"/>
          <w:szCs w:val="28"/>
        </w:rPr>
        <w:t>博士研究生</w:t>
      </w:r>
      <w:r w:rsidR="003E2B14" w:rsidRPr="00CC062B">
        <w:rPr>
          <w:rFonts w:ascii="楷体_GB2312" w:eastAsia="楷体_GB2312" w:hint="eastAsia"/>
          <w:sz w:val="28"/>
          <w:szCs w:val="28"/>
        </w:rPr>
        <w:t>奖学金</w:t>
      </w:r>
      <w:r w:rsidRPr="00CC062B">
        <w:rPr>
          <w:rFonts w:ascii="楷体_GB2312" w:eastAsia="楷体_GB2312" w:hint="eastAsia"/>
          <w:sz w:val="28"/>
          <w:szCs w:val="28"/>
        </w:rPr>
        <w:t>标准</w:t>
      </w:r>
    </w:p>
    <w:p w:rsidR="00AB2C7B" w:rsidRPr="006A509E" w:rsidRDefault="00AB2C7B" w:rsidP="00CC062B">
      <w:pPr>
        <w:spacing w:line="560" w:lineRule="exact"/>
        <w:ind w:firstLineChars="200" w:firstLine="560"/>
        <w:rPr>
          <w:rFonts w:ascii="楷体_GB2312" w:eastAsia="楷体_GB2312"/>
          <w:sz w:val="28"/>
          <w:szCs w:val="28"/>
        </w:rPr>
      </w:pPr>
      <w:r w:rsidRPr="006A509E">
        <w:rPr>
          <w:rFonts w:ascii="楷体_GB2312" w:eastAsia="楷体_GB2312" w:hint="eastAsia"/>
          <w:sz w:val="28"/>
          <w:szCs w:val="28"/>
        </w:rPr>
        <w:t>全日制（全脱产学习）博士研究生学业奖学金标准为每生每年10000元。</w:t>
      </w:r>
    </w:p>
    <w:p w:rsidR="00AB2C7B" w:rsidRPr="00CC062B" w:rsidRDefault="00AB2C7B" w:rsidP="00CC062B">
      <w:pPr>
        <w:spacing w:line="560" w:lineRule="exact"/>
        <w:ind w:firstLineChars="200" w:firstLine="560"/>
        <w:rPr>
          <w:rFonts w:ascii="楷体_GB2312" w:eastAsia="楷体_GB2312"/>
          <w:sz w:val="28"/>
          <w:szCs w:val="28"/>
        </w:rPr>
      </w:pPr>
      <w:r w:rsidRPr="00CC062B">
        <w:rPr>
          <w:rFonts w:ascii="楷体_GB2312" w:eastAsia="楷体_GB2312" w:hint="eastAsia"/>
          <w:sz w:val="28"/>
          <w:szCs w:val="28"/>
        </w:rPr>
        <w:t>（二）硕士研究生</w:t>
      </w:r>
      <w:r w:rsidR="003E2B14" w:rsidRPr="00CC062B">
        <w:rPr>
          <w:rFonts w:ascii="楷体_GB2312" w:eastAsia="楷体_GB2312" w:hint="eastAsia"/>
          <w:sz w:val="28"/>
          <w:szCs w:val="28"/>
        </w:rPr>
        <w:t>奖学金</w:t>
      </w:r>
      <w:r w:rsidRPr="00CC062B">
        <w:rPr>
          <w:rFonts w:ascii="楷体_GB2312" w:eastAsia="楷体_GB2312" w:hint="eastAsia"/>
          <w:sz w:val="28"/>
          <w:szCs w:val="28"/>
        </w:rPr>
        <w:t>标准</w:t>
      </w:r>
    </w:p>
    <w:p w:rsidR="00AB2C7B" w:rsidRPr="006A509E" w:rsidRDefault="00AB2C7B" w:rsidP="00CC062B">
      <w:pPr>
        <w:spacing w:line="560" w:lineRule="exact"/>
        <w:ind w:firstLineChars="200" w:firstLine="560"/>
        <w:rPr>
          <w:rFonts w:ascii="楷体_GB2312" w:eastAsia="楷体_GB2312"/>
          <w:sz w:val="28"/>
          <w:szCs w:val="28"/>
        </w:rPr>
      </w:pPr>
      <w:r w:rsidRPr="006A509E">
        <w:rPr>
          <w:rFonts w:ascii="楷体_GB2312" w:eastAsia="楷体_GB2312" w:hint="eastAsia"/>
          <w:sz w:val="28"/>
          <w:szCs w:val="28"/>
        </w:rPr>
        <w:t>备注：硕士研究生学费按学校要求每学年须缴纳一次，实缴学费</w:t>
      </w:r>
      <w:r w:rsidRPr="006A509E">
        <w:rPr>
          <w:rFonts w:ascii="楷体_GB2312" w:eastAsia="楷体_GB2312"/>
          <w:sz w:val="28"/>
          <w:szCs w:val="28"/>
        </w:rPr>
        <w:t>=</w:t>
      </w:r>
      <w:r w:rsidRPr="006A509E">
        <w:rPr>
          <w:rFonts w:ascii="楷体_GB2312" w:eastAsia="楷体_GB2312" w:hint="eastAsia"/>
          <w:sz w:val="28"/>
          <w:szCs w:val="28"/>
        </w:rPr>
        <w:t>（年应缴学费－</w:t>
      </w:r>
      <w:r w:rsidR="003E2B14" w:rsidRPr="006A509E">
        <w:rPr>
          <w:rFonts w:ascii="楷体_GB2312" w:eastAsia="楷体_GB2312" w:hint="eastAsia"/>
          <w:sz w:val="28"/>
          <w:szCs w:val="28"/>
        </w:rPr>
        <w:t>奖学金</w:t>
      </w:r>
      <w:r w:rsidRPr="006A509E">
        <w:rPr>
          <w:rFonts w:ascii="楷体_GB2312" w:eastAsia="楷体_GB2312" w:hint="eastAsia"/>
          <w:sz w:val="28"/>
          <w:szCs w:val="28"/>
        </w:rPr>
        <w:t>金额）。</w:t>
      </w:r>
    </w:p>
    <w:tbl>
      <w:tblPr>
        <w:tblpPr w:leftFromText="180" w:rightFromText="180" w:vertAnchor="text" w:horzAnchor="margin" w:tblpY="2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052"/>
        <w:gridCol w:w="1928"/>
        <w:gridCol w:w="1753"/>
        <w:gridCol w:w="1901"/>
      </w:tblGrid>
      <w:tr w:rsidR="00936855" w:rsidRPr="00CC062B" w:rsidTr="00936855">
        <w:trPr>
          <w:trHeight w:val="283"/>
        </w:trPr>
        <w:tc>
          <w:tcPr>
            <w:tcW w:w="109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类别</w:t>
            </w:r>
          </w:p>
        </w:tc>
        <w:tc>
          <w:tcPr>
            <w:tcW w:w="619"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等级</w:t>
            </w:r>
          </w:p>
        </w:tc>
        <w:tc>
          <w:tcPr>
            <w:tcW w:w="113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额度（元/生.年）</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第一学年</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第二（三）学年</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Merge/>
            <w:vAlign w:val="center"/>
          </w:tcPr>
          <w:p w:rsidR="00936855" w:rsidRPr="00CC062B" w:rsidRDefault="00936855" w:rsidP="00936855">
            <w:pPr>
              <w:jc w:val="center"/>
              <w:rPr>
                <w:rFonts w:ascii="仿宋" w:eastAsia="仿宋" w:hAnsi="仿宋" w:cs="宋体"/>
                <w:kern w:val="0"/>
                <w:sz w:val="24"/>
                <w:szCs w:val="24"/>
              </w:rPr>
            </w:pPr>
          </w:p>
        </w:tc>
        <w:tc>
          <w:tcPr>
            <w:tcW w:w="1135" w:type="pct"/>
            <w:vMerge/>
            <w:vAlign w:val="center"/>
          </w:tcPr>
          <w:p w:rsidR="00936855" w:rsidRPr="00CC062B" w:rsidRDefault="00936855" w:rsidP="00936855">
            <w:pPr>
              <w:jc w:val="center"/>
              <w:rPr>
                <w:rFonts w:ascii="仿宋" w:eastAsia="仿宋" w:hAnsi="仿宋" w:cs="宋体"/>
                <w:kern w:val="0"/>
                <w:sz w:val="24"/>
                <w:szCs w:val="24"/>
              </w:rPr>
            </w:pP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资助比例</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资助比例</w:t>
            </w:r>
          </w:p>
        </w:tc>
      </w:tr>
      <w:tr w:rsidR="00936855" w:rsidRPr="00CC062B" w:rsidTr="00936855">
        <w:trPr>
          <w:trHeight w:val="283"/>
        </w:trPr>
        <w:tc>
          <w:tcPr>
            <w:tcW w:w="109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科学学位研究生</w:t>
            </w: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一等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10000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20%</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二等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7000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40%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35%</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三等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4000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r>
      <w:tr w:rsidR="00936855" w:rsidRPr="00CC062B" w:rsidTr="00936855">
        <w:trPr>
          <w:trHeight w:val="283"/>
        </w:trPr>
        <w:tc>
          <w:tcPr>
            <w:tcW w:w="1095" w:type="pct"/>
            <w:vMerge w:val="restar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专业学位研究生</w:t>
            </w: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一等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12000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20%</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二等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9000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40%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35%</w:t>
            </w:r>
          </w:p>
        </w:tc>
      </w:tr>
      <w:tr w:rsidR="00936855" w:rsidRPr="00CC062B" w:rsidTr="00936855">
        <w:trPr>
          <w:trHeight w:val="283"/>
        </w:trPr>
        <w:tc>
          <w:tcPr>
            <w:tcW w:w="1095" w:type="pct"/>
            <w:vMerge/>
            <w:vAlign w:val="center"/>
          </w:tcPr>
          <w:p w:rsidR="00936855" w:rsidRPr="00CC062B" w:rsidRDefault="00936855" w:rsidP="00936855">
            <w:pPr>
              <w:jc w:val="center"/>
              <w:rPr>
                <w:rFonts w:ascii="仿宋" w:eastAsia="仿宋" w:hAnsi="仿宋" w:cs="宋体"/>
                <w:kern w:val="0"/>
                <w:sz w:val="24"/>
                <w:szCs w:val="24"/>
              </w:rPr>
            </w:pPr>
          </w:p>
        </w:tc>
        <w:tc>
          <w:tcPr>
            <w:tcW w:w="6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三等</w:t>
            </w:r>
          </w:p>
        </w:tc>
        <w:tc>
          <w:tcPr>
            <w:tcW w:w="1135"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5000</w:t>
            </w:r>
          </w:p>
        </w:tc>
        <w:tc>
          <w:tcPr>
            <w:tcW w:w="1032"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c>
          <w:tcPr>
            <w:tcW w:w="1119" w:type="pct"/>
            <w:vAlign w:val="center"/>
          </w:tcPr>
          <w:p w:rsidR="00936855" w:rsidRPr="00CC062B" w:rsidRDefault="00936855" w:rsidP="00936855">
            <w:pPr>
              <w:jc w:val="center"/>
              <w:rPr>
                <w:rFonts w:ascii="仿宋" w:eastAsia="仿宋" w:hAnsi="仿宋" w:cs="宋体"/>
                <w:kern w:val="0"/>
                <w:sz w:val="24"/>
                <w:szCs w:val="24"/>
              </w:rPr>
            </w:pPr>
            <w:r w:rsidRPr="00CC062B">
              <w:rPr>
                <w:rFonts w:ascii="仿宋" w:eastAsia="仿宋" w:hAnsi="仿宋" w:cs="宋体" w:hint="eastAsia"/>
                <w:kern w:val="0"/>
                <w:sz w:val="24"/>
                <w:szCs w:val="24"/>
              </w:rPr>
              <w:t>30%</w:t>
            </w:r>
          </w:p>
        </w:tc>
      </w:tr>
    </w:tbl>
    <w:p w:rsidR="00936855" w:rsidRPr="00936855" w:rsidRDefault="00936855" w:rsidP="00936855">
      <w:pPr>
        <w:spacing w:line="560" w:lineRule="exact"/>
        <w:ind w:firstLineChars="200" w:firstLine="560"/>
        <w:rPr>
          <w:rFonts w:ascii="楷体_GB2312" w:eastAsia="楷体_GB2312"/>
          <w:sz w:val="28"/>
          <w:szCs w:val="28"/>
        </w:rPr>
      </w:pPr>
      <w:r w:rsidRPr="00936855">
        <w:rPr>
          <w:rFonts w:ascii="楷体_GB2312" w:eastAsia="楷体_GB2312" w:hint="eastAsia"/>
          <w:sz w:val="28"/>
          <w:szCs w:val="28"/>
        </w:rPr>
        <w:t>（三）援藏计划等硕士研究生学业奖学金评定的特殊工作要求</w:t>
      </w:r>
    </w:p>
    <w:p w:rsidR="000B6FA9" w:rsidRDefault="00936855" w:rsidP="00936855">
      <w:pPr>
        <w:spacing w:line="560" w:lineRule="exact"/>
        <w:ind w:firstLineChars="200" w:firstLine="560"/>
        <w:rPr>
          <w:rFonts w:ascii="楷体_GB2312" w:eastAsia="楷体_GB2312"/>
          <w:sz w:val="28"/>
          <w:szCs w:val="28"/>
        </w:rPr>
      </w:pPr>
      <w:r w:rsidRPr="00FC4CFC">
        <w:rPr>
          <w:rFonts w:ascii="楷体_GB2312" w:eastAsia="楷体_GB2312" w:hint="eastAsia"/>
          <w:sz w:val="28"/>
          <w:szCs w:val="28"/>
        </w:rPr>
        <w:t>援藏计划、单考生</w:t>
      </w:r>
      <w:r w:rsidR="000B6FA9">
        <w:rPr>
          <w:rFonts w:ascii="楷体_GB2312" w:eastAsia="楷体_GB2312" w:hint="eastAsia"/>
          <w:sz w:val="28"/>
          <w:szCs w:val="28"/>
        </w:rPr>
        <w:t>等</w:t>
      </w:r>
      <w:r w:rsidRPr="00FC4CFC">
        <w:rPr>
          <w:rFonts w:ascii="楷体_GB2312" w:eastAsia="楷体_GB2312" w:hint="eastAsia"/>
          <w:sz w:val="28"/>
          <w:szCs w:val="28"/>
        </w:rPr>
        <w:t>全脱产学习专业</w:t>
      </w:r>
      <w:r w:rsidRPr="00FC4CFC">
        <w:rPr>
          <w:rFonts w:ascii="楷体_GB2312" w:eastAsia="楷体_GB2312"/>
          <w:sz w:val="28"/>
          <w:szCs w:val="28"/>
        </w:rPr>
        <w:t>硕士</w:t>
      </w:r>
      <w:r w:rsidRPr="00FC4CFC">
        <w:rPr>
          <w:rFonts w:ascii="楷体_GB2312" w:eastAsia="楷体_GB2312" w:hint="eastAsia"/>
          <w:sz w:val="28"/>
          <w:szCs w:val="28"/>
        </w:rPr>
        <w:t>研究生，在入学</w:t>
      </w:r>
      <w:r w:rsidRPr="00FC4CFC">
        <w:rPr>
          <w:rFonts w:ascii="楷体_GB2312" w:eastAsia="楷体_GB2312"/>
          <w:sz w:val="28"/>
          <w:szCs w:val="28"/>
        </w:rPr>
        <w:t>时</w:t>
      </w:r>
      <w:r w:rsidRPr="00FC4CFC">
        <w:rPr>
          <w:rFonts w:ascii="楷体_GB2312" w:eastAsia="楷体_GB2312" w:hint="eastAsia"/>
          <w:sz w:val="28"/>
          <w:szCs w:val="28"/>
        </w:rPr>
        <w:t>将人事</w:t>
      </w:r>
      <w:r w:rsidRPr="00FC4CFC">
        <w:rPr>
          <w:rFonts w:ascii="楷体_GB2312" w:eastAsia="楷体_GB2312" w:hint="eastAsia"/>
          <w:sz w:val="28"/>
          <w:szCs w:val="28"/>
        </w:rPr>
        <w:lastRenderedPageBreak/>
        <w:t>档案转入我校且递交所在单位人事管理部门开具的同意该生全脱产学习证明的，可参评学业奖学金。</w:t>
      </w:r>
    </w:p>
    <w:p w:rsidR="00936855" w:rsidRPr="00936855" w:rsidRDefault="00936855" w:rsidP="00936855">
      <w:pPr>
        <w:spacing w:line="560" w:lineRule="exact"/>
        <w:ind w:firstLineChars="200" w:firstLine="560"/>
        <w:rPr>
          <w:rFonts w:ascii="楷体_GB2312" w:eastAsia="楷体_GB2312"/>
          <w:sz w:val="28"/>
          <w:szCs w:val="28"/>
        </w:rPr>
      </w:pPr>
      <w:r w:rsidRPr="00936855">
        <w:rPr>
          <w:rFonts w:ascii="楷体_GB2312" w:eastAsia="楷体_GB2312" w:hint="eastAsia"/>
          <w:sz w:val="28"/>
          <w:szCs w:val="28"/>
        </w:rPr>
        <w:t>（四）硕博贯通研究生（含光华博士创新项目）学业</w:t>
      </w:r>
      <w:r w:rsidRPr="00936855">
        <w:rPr>
          <w:rFonts w:ascii="楷体_GB2312" w:eastAsia="楷体_GB2312"/>
          <w:sz w:val="28"/>
          <w:szCs w:val="28"/>
        </w:rPr>
        <w:t>奖学金</w:t>
      </w:r>
      <w:r w:rsidRPr="00936855">
        <w:rPr>
          <w:rFonts w:ascii="楷体_GB2312" w:eastAsia="楷体_GB2312" w:hint="eastAsia"/>
          <w:sz w:val="28"/>
          <w:szCs w:val="28"/>
        </w:rPr>
        <w:t>的</w:t>
      </w:r>
      <w:r w:rsidRPr="00936855">
        <w:rPr>
          <w:rFonts w:ascii="楷体_GB2312" w:eastAsia="楷体_GB2312"/>
          <w:sz w:val="28"/>
          <w:szCs w:val="28"/>
        </w:rPr>
        <w:t>特别说明</w:t>
      </w:r>
      <w:r>
        <w:rPr>
          <w:rFonts w:ascii="楷体_GB2312" w:eastAsia="楷体_GB2312" w:hint="eastAsia"/>
          <w:sz w:val="28"/>
          <w:szCs w:val="28"/>
        </w:rPr>
        <w:t>：</w:t>
      </w:r>
      <w:r w:rsidRPr="00936855">
        <w:rPr>
          <w:rFonts w:ascii="楷体_GB2312" w:eastAsia="楷体_GB2312" w:hint="eastAsia"/>
          <w:sz w:val="28"/>
          <w:szCs w:val="28"/>
        </w:rPr>
        <w:t>硕博贯通研究生项目（含光华博士创新项目），两个</w:t>
      </w:r>
      <w:r w:rsidRPr="00936855">
        <w:rPr>
          <w:rFonts w:ascii="楷体_GB2312" w:eastAsia="楷体_GB2312"/>
          <w:sz w:val="28"/>
          <w:szCs w:val="28"/>
        </w:rPr>
        <w:t>项目研究生均获得一等</w:t>
      </w:r>
      <w:r w:rsidRPr="00936855">
        <w:rPr>
          <w:rFonts w:ascii="楷体_GB2312" w:eastAsia="楷体_GB2312" w:hint="eastAsia"/>
          <w:sz w:val="28"/>
          <w:szCs w:val="28"/>
        </w:rPr>
        <w:t>研究生学业</w:t>
      </w:r>
      <w:r w:rsidRPr="00936855">
        <w:rPr>
          <w:rFonts w:ascii="楷体_GB2312" w:eastAsia="楷体_GB2312"/>
          <w:sz w:val="28"/>
          <w:szCs w:val="28"/>
        </w:rPr>
        <w:t>奖学金</w:t>
      </w:r>
      <w:r w:rsidRPr="00936855">
        <w:rPr>
          <w:rFonts w:ascii="楷体_GB2312" w:eastAsia="楷体_GB2312" w:hint="eastAsia"/>
          <w:sz w:val="28"/>
          <w:szCs w:val="28"/>
        </w:rPr>
        <w:t>。</w:t>
      </w:r>
    </w:p>
    <w:p w:rsidR="00AB2C7B" w:rsidRPr="00CC062B" w:rsidRDefault="00AB2C7B" w:rsidP="00CC062B">
      <w:pPr>
        <w:pStyle w:val="Default"/>
        <w:keepNex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第四章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的申请条件</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第十条</w:t>
      </w:r>
      <w:r w:rsidRPr="00404CD3">
        <w:rPr>
          <w:rFonts w:ascii="楷体_GB2312" w:eastAsia="楷体_GB2312" w:hint="eastAsia"/>
          <w:color w:val="auto"/>
          <w:sz w:val="28"/>
          <w:szCs w:val="28"/>
        </w:rPr>
        <w:t xml:space="preserve"> 申请学业</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的研究生除满足本细则第四条的条件外，还须具备如下条件：</w:t>
      </w:r>
    </w:p>
    <w:p w:rsidR="00AB2C7B" w:rsidRPr="00CC062B" w:rsidRDefault="00AB2C7B"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（一）坚持党的基本路线，思想品德优良，遵纪守法，</w:t>
      </w:r>
      <w:r w:rsidR="000C6528" w:rsidRPr="00CC062B">
        <w:rPr>
          <w:rFonts w:ascii="楷体_GB2312" w:eastAsia="楷体_GB2312" w:hint="eastAsia"/>
          <w:color w:val="auto"/>
          <w:sz w:val="28"/>
          <w:szCs w:val="28"/>
        </w:rPr>
        <w:t>诚实守信</w:t>
      </w:r>
      <w:r w:rsidRPr="00CC062B">
        <w:rPr>
          <w:rFonts w:ascii="楷体_GB2312" w:eastAsia="楷体_GB2312" w:hint="eastAsia"/>
          <w:color w:val="auto"/>
          <w:sz w:val="28"/>
          <w:szCs w:val="28"/>
        </w:rPr>
        <w:t>；</w:t>
      </w:r>
    </w:p>
    <w:p w:rsidR="00AB2C7B" w:rsidRPr="00CC062B" w:rsidRDefault="00AB2C7B"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（二）学习刻苦认真</w:t>
      </w:r>
      <w:r w:rsidR="00D972ED">
        <w:rPr>
          <w:rFonts w:ascii="楷体_GB2312" w:eastAsia="楷体_GB2312" w:hint="eastAsia"/>
          <w:color w:val="auto"/>
          <w:sz w:val="28"/>
          <w:szCs w:val="28"/>
        </w:rPr>
        <w:t>、</w:t>
      </w:r>
      <w:r w:rsidR="000C6528" w:rsidRPr="00CC062B">
        <w:rPr>
          <w:rFonts w:ascii="楷体_GB2312" w:eastAsia="楷体_GB2312" w:hint="eastAsia"/>
          <w:color w:val="auto"/>
          <w:sz w:val="28"/>
          <w:szCs w:val="28"/>
        </w:rPr>
        <w:t>学习成绩优异</w:t>
      </w:r>
      <w:r w:rsidR="00D972ED">
        <w:rPr>
          <w:rFonts w:ascii="楷体_GB2312" w:eastAsia="楷体_GB2312" w:hint="eastAsia"/>
          <w:color w:val="auto"/>
          <w:sz w:val="28"/>
          <w:szCs w:val="28"/>
        </w:rPr>
        <w:t>、</w:t>
      </w:r>
      <w:r w:rsidR="00D972ED" w:rsidRPr="00CC062B">
        <w:rPr>
          <w:rFonts w:ascii="楷体_GB2312" w:eastAsia="楷体_GB2312" w:hint="eastAsia"/>
          <w:color w:val="auto"/>
          <w:sz w:val="28"/>
          <w:szCs w:val="28"/>
        </w:rPr>
        <w:t>科研能力</w:t>
      </w:r>
      <w:r w:rsidR="00D972ED">
        <w:rPr>
          <w:rFonts w:ascii="楷体_GB2312" w:eastAsia="楷体_GB2312" w:hint="eastAsia"/>
          <w:color w:val="auto"/>
          <w:sz w:val="28"/>
          <w:szCs w:val="28"/>
        </w:rPr>
        <w:t>突出、综合能力显著、</w:t>
      </w:r>
      <w:r w:rsidR="003C40CF" w:rsidRPr="00CC062B">
        <w:rPr>
          <w:rFonts w:ascii="楷体_GB2312" w:eastAsia="楷体_GB2312" w:hint="eastAsia"/>
          <w:color w:val="auto"/>
          <w:sz w:val="28"/>
          <w:szCs w:val="28"/>
        </w:rPr>
        <w:t>评选年度修学课程无不合格记录或缓考记录；</w:t>
      </w:r>
    </w:p>
    <w:p w:rsidR="00320103" w:rsidRPr="00CC062B" w:rsidRDefault="00320103"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（三）积极参与科学研究</w:t>
      </w:r>
      <w:r w:rsidR="0064043B">
        <w:rPr>
          <w:rFonts w:ascii="楷体_GB2312" w:eastAsia="楷体_GB2312" w:hint="eastAsia"/>
          <w:color w:val="auto"/>
          <w:sz w:val="28"/>
          <w:szCs w:val="28"/>
        </w:rPr>
        <w:t>、学科竞赛、</w:t>
      </w:r>
      <w:r w:rsidRPr="00CC062B">
        <w:rPr>
          <w:rFonts w:ascii="楷体_GB2312" w:eastAsia="楷体_GB2312" w:hint="eastAsia"/>
          <w:color w:val="auto"/>
          <w:sz w:val="28"/>
          <w:szCs w:val="28"/>
        </w:rPr>
        <w:t>社会实践</w:t>
      </w:r>
      <w:r w:rsidR="0064043B">
        <w:rPr>
          <w:rFonts w:ascii="楷体_GB2312" w:eastAsia="楷体_GB2312" w:hint="eastAsia"/>
          <w:color w:val="auto"/>
          <w:sz w:val="28"/>
          <w:szCs w:val="28"/>
        </w:rPr>
        <w:t>。</w:t>
      </w:r>
    </w:p>
    <w:p w:rsidR="00AB2C7B" w:rsidRPr="00CC062B" w:rsidRDefault="00B7058F"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（三）申请学生需在其基本学制期内</w:t>
      </w:r>
      <w:r w:rsidR="00097CB9" w:rsidRPr="00CC062B">
        <w:rPr>
          <w:rFonts w:ascii="楷体_GB2312" w:eastAsia="楷体_GB2312" w:hint="eastAsia"/>
          <w:color w:val="auto"/>
          <w:sz w:val="28"/>
          <w:szCs w:val="28"/>
        </w:rPr>
        <w:t>。</w:t>
      </w:r>
      <w:r w:rsidR="00483996" w:rsidRPr="00CC062B">
        <w:rPr>
          <w:rFonts w:ascii="楷体_GB2312" w:eastAsia="楷体_GB2312" w:hint="eastAsia"/>
          <w:color w:val="auto"/>
          <w:sz w:val="28"/>
          <w:szCs w:val="28"/>
        </w:rPr>
        <w:t>参加交换项目研究生须完成复学手续及学分转换</w:t>
      </w:r>
      <w:r w:rsidRPr="00CC062B">
        <w:rPr>
          <w:rFonts w:ascii="楷体_GB2312" w:eastAsia="楷体_GB2312" w:hint="eastAsia"/>
          <w:color w:val="auto"/>
          <w:sz w:val="28"/>
          <w:szCs w:val="28"/>
        </w:rPr>
        <w:t>，</w:t>
      </w:r>
      <w:r w:rsidR="00E6114B" w:rsidRPr="00CC062B">
        <w:rPr>
          <w:rFonts w:ascii="楷体_GB2312" w:eastAsia="楷体_GB2312" w:hint="eastAsia"/>
          <w:color w:val="auto"/>
          <w:sz w:val="28"/>
          <w:szCs w:val="28"/>
        </w:rPr>
        <w:t>并提供</w:t>
      </w:r>
      <w:r w:rsidR="00974502" w:rsidRPr="00CC062B">
        <w:rPr>
          <w:rFonts w:ascii="楷体_GB2312" w:eastAsia="楷体_GB2312" w:hint="eastAsia"/>
          <w:color w:val="auto"/>
          <w:sz w:val="28"/>
          <w:szCs w:val="28"/>
        </w:rPr>
        <w:t>已办理完成</w:t>
      </w:r>
      <w:r w:rsidR="00D74080" w:rsidRPr="00CC062B">
        <w:rPr>
          <w:rFonts w:ascii="楷体_GB2312" w:eastAsia="楷体_GB2312" w:hint="eastAsia"/>
          <w:color w:val="auto"/>
          <w:sz w:val="28"/>
          <w:szCs w:val="28"/>
        </w:rPr>
        <w:t>的</w:t>
      </w:r>
      <w:r w:rsidR="00E6114B" w:rsidRPr="00CC062B">
        <w:rPr>
          <w:rFonts w:ascii="楷体_GB2312" w:eastAsia="楷体_GB2312" w:hint="eastAsia"/>
          <w:color w:val="auto"/>
          <w:sz w:val="28"/>
          <w:szCs w:val="28"/>
        </w:rPr>
        <w:t>《西南财经大学恢复学籍审批表》复印件，</w:t>
      </w:r>
      <w:r w:rsidRPr="00CC062B">
        <w:rPr>
          <w:rFonts w:ascii="楷体_GB2312" w:eastAsia="楷体_GB2312" w:hint="eastAsia"/>
          <w:color w:val="auto"/>
          <w:sz w:val="28"/>
          <w:szCs w:val="28"/>
        </w:rPr>
        <w:t>否则不予以参评。</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第五章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的评定办法</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3438A1" w:rsidRPr="00CC062B">
        <w:rPr>
          <w:rFonts w:ascii="楷体_GB2312" w:eastAsia="楷体_GB2312" w:hint="eastAsia"/>
          <w:b/>
          <w:color w:val="auto"/>
          <w:sz w:val="28"/>
          <w:szCs w:val="28"/>
        </w:rPr>
        <w:t>一</w:t>
      </w:r>
      <w:r w:rsidRPr="00CC062B">
        <w:rPr>
          <w:rFonts w:ascii="楷体_GB2312" w:eastAsia="楷体_GB2312" w:hint="eastAsia"/>
          <w:b/>
          <w:color w:val="auto"/>
          <w:sz w:val="28"/>
          <w:szCs w:val="28"/>
        </w:rPr>
        <w:t>条</w:t>
      </w:r>
      <w:r w:rsidRPr="00404CD3">
        <w:rPr>
          <w:rFonts w:ascii="楷体_GB2312" w:eastAsia="楷体_GB2312" w:hint="eastAsia"/>
          <w:color w:val="auto"/>
          <w:sz w:val="28"/>
          <w:szCs w:val="28"/>
        </w:rPr>
        <w:t xml:space="preserve"> 学业</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实行动态管理，每学年评定一次。第一学年根据研究生入学考试综合成绩评定，其他学年根据研究生学业情况进行评定。</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3438A1" w:rsidRPr="00CC062B">
        <w:rPr>
          <w:rFonts w:ascii="楷体_GB2312" w:eastAsia="楷体_GB2312" w:hint="eastAsia"/>
          <w:b/>
          <w:color w:val="auto"/>
          <w:sz w:val="28"/>
          <w:szCs w:val="28"/>
        </w:rPr>
        <w:t>二</w:t>
      </w:r>
      <w:r w:rsidRPr="00CC062B">
        <w:rPr>
          <w:rFonts w:ascii="楷体_GB2312" w:eastAsia="楷体_GB2312" w:hint="eastAsia"/>
          <w:b/>
          <w:color w:val="auto"/>
          <w:sz w:val="28"/>
          <w:szCs w:val="28"/>
        </w:rPr>
        <w:t>条</w:t>
      </w:r>
      <w:r w:rsidRPr="00404CD3">
        <w:rPr>
          <w:rFonts w:ascii="楷体_GB2312" w:eastAsia="楷体_GB2312" w:hint="eastAsia"/>
          <w:color w:val="auto"/>
          <w:sz w:val="28"/>
          <w:szCs w:val="28"/>
        </w:rPr>
        <w:t xml:space="preserve"> 第一学年学业</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评定基本标准与程序</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（一）</w:t>
      </w:r>
      <w:r w:rsidRPr="00404CD3">
        <w:rPr>
          <w:rFonts w:ascii="楷体_GB2312" w:eastAsia="楷体_GB2312"/>
          <w:color w:val="auto"/>
          <w:sz w:val="28"/>
          <w:szCs w:val="28"/>
        </w:rPr>
        <w:t xml:space="preserve"> </w:t>
      </w:r>
      <w:r w:rsidRPr="00404CD3">
        <w:rPr>
          <w:rFonts w:ascii="楷体_GB2312" w:eastAsia="楷体_GB2312" w:hint="eastAsia"/>
          <w:color w:val="auto"/>
          <w:sz w:val="28"/>
          <w:szCs w:val="28"/>
        </w:rPr>
        <w:t>评定标准</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1.推荐免试硕士研究生原则上获得第一学年一等学业奖学金；</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2.硕博连读预备生、硕博连读生正式进入博士研究生阶段后，三年</w:t>
      </w:r>
      <w:r w:rsidRPr="00404CD3">
        <w:rPr>
          <w:rFonts w:ascii="楷体_GB2312" w:eastAsia="楷体_GB2312" w:hint="eastAsia"/>
          <w:color w:val="auto"/>
          <w:sz w:val="28"/>
          <w:szCs w:val="28"/>
        </w:rPr>
        <w:lastRenderedPageBreak/>
        <w:t>均获得博士一等学业奖学金</w:t>
      </w:r>
      <w:r w:rsidR="00811ED0">
        <w:rPr>
          <w:rFonts w:ascii="楷体_GB2312" w:eastAsia="楷体_GB2312" w:hint="eastAsia"/>
          <w:color w:val="auto"/>
          <w:sz w:val="28"/>
          <w:szCs w:val="28"/>
        </w:rPr>
        <w:t>。</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3.同一专业内第一志愿录取的硕士研究生，根据其入学成绩综合排名确定奖学金等级后，被调剂录取到该专业的学生在余下奖学金指标中根据综合成绩排名确定奖学金等级；</w:t>
      </w:r>
    </w:p>
    <w:p w:rsidR="00AB2C7B" w:rsidRDefault="00AB2C7B" w:rsidP="00CC062B">
      <w:pPr>
        <w:pStyle w:val="Default"/>
        <w:spacing w:line="560" w:lineRule="exact"/>
        <w:ind w:firstLineChars="200" w:firstLine="560"/>
        <w:jc w:val="both"/>
        <w:rPr>
          <w:rFonts w:ascii="楷体_GB2312" w:eastAsia="楷体_GB2312"/>
          <w:color w:val="auto"/>
          <w:sz w:val="28"/>
          <w:szCs w:val="28"/>
        </w:rPr>
      </w:pPr>
      <w:r w:rsidRPr="00CC062B">
        <w:rPr>
          <w:rFonts w:ascii="楷体_GB2312" w:eastAsia="楷体_GB2312" w:hint="eastAsia"/>
          <w:color w:val="auto"/>
          <w:sz w:val="28"/>
          <w:szCs w:val="28"/>
        </w:rPr>
        <w:t>4.少数民族骨干计划研究生</w:t>
      </w:r>
      <w:r w:rsidR="00B867CC" w:rsidRPr="00CC062B">
        <w:rPr>
          <w:rFonts w:ascii="楷体_GB2312" w:eastAsia="楷体_GB2312" w:hint="eastAsia"/>
          <w:color w:val="auto"/>
          <w:sz w:val="28"/>
          <w:szCs w:val="28"/>
        </w:rPr>
        <w:t>依照《西南财经大学研究生学业奖学金管理实施细则补充规定》执行</w:t>
      </w:r>
      <w:r w:rsidRPr="00CC062B">
        <w:rPr>
          <w:rFonts w:ascii="楷体_GB2312" w:eastAsia="楷体_GB2312" w:hint="eastAsia"/>
          <w:color w:val="auto"/>
          <w:sz w:val="28"/>
          <w:szCs w:val="28"/>
        </w:rPr>
        <w:t>、援藏计划研究生按照国家相关规定执行。</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（二）</w:t>
      </w:r>
      <w:r w:rsidRPr="00404CD3">
        <w:rPr>
          <w:rFonts w:ascii="楷体_GB2312" w:eastAsia="楷体_GB2312"/>
          <w:color w:val="auto"/>
          <w:sz w:val="28"/>
          <w:szCs w:val="28"/>
        </w:rPr>
        <w:t xml:space="preserve"> </w:t>
      </w:r>
      <w:r w:rsidRPr="00404CD3">
        <w:rPr>
          <w:rFonts w:ascii="楷体_GB2312" w:eastAsia="楷体_GB2312" w:hint="eastAsia"/>
          <w:color w:val="auto"/>
          <w:sz w:val="28"/>
          <w:szCs w:val="28"/>
        </w:rPr>
        <w:t>评定基本程序</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1.</w:t>
      </w:r>
      <w:r w:rsidR="003C140D">
        <w:rPr>
          <w:rFonts w:ascii="楷体_GB2312" w:eastAsia="楷体_GB2312" w:hint="eastAsia"/>
          <w:color w:val="auto"/>
          <w:sz w:val="28"/>
          <w:szCs w:val="28"/>
        </w:rPr>
        <w:t>学工部</w:t>
      </w:r>
      <w:r w:rsidRPr="00404CD3">
        <w:rPr>
          <w:rFonts w:ascii="楷体_GB2312" w:eastAsia="楷体_GB2312" w:hint="eastAsia"/>
          <w:color w:val="auto"/>
          <w:sz w:val="28"/>
          <w:szCs w:val="28"/>
        </w:rPr>
        <w:t>每年发布新生</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评定工作通知，并下达各单位</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指标；</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2.学院</w:t>
      </w:r>
      <w:r w:rsidR="002C5175">
        <w:rPr>
          <w:rFonts w:ascii="楷体_GB2312" w:eastAsia="楷体_GB2312" w:hint="eastAsia"/>
          <w:color w:val="auto"/>
          <w:sz w:val="28"/>
          <w:szCs w:val="28"/>
        </w:rPr>
        <w:t>（研究院）</w:t>
      </w:r>
      <w:r w:rsidRPr="00404CD3">
        <w:rPr>
          <w:rFonts w:ascii="楷体_GB2312" w:eastAsia="楷体_GB2312" w:hint="eastAsia"/>
          <w:color w:val="auto"/>
          <w:sz w:val="28"/>
          <w:szCs w:val="28"/>
        </w:rPr>
        <w:t>根据学校下达的指标分配名额，根据考生入学考试综合成绩排名确定奖</w:t>
      </w:r>
      <w:r w:rsidR="00FD08C9">
        <w:rPr>
          <w:rFonts w:ascii="楷体_GB2312" w:eastAsia="楷体_GB2312" w:hint="eastAsia"/>
          <w:color w:val="auto"/>
          <w:sz w:val="28"/>
          <w:szCs w:val="28"/>
        </w:rPr>
        <w:t>学</w:t>
      </w:r>
      <w:r w:rsidRPr="00404CD3">
        <w:rPr>
          <w:rFonts w:ascii="楷体_GB2312" w:eastAsia="楷体_GB2312" w:hint="eastAsia"/>
          <w:color w:val="auto"/>
          <w:sz w:val="28"/>
          <w:szCs w:val="28"/>
        </w:rPr>
        <w:t>金等级和名单；</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3.学院</w:t>
      </w:r>
      <w:r w:rsidR="002C5175">
        <w:rPr>
          <w:rFonts w:ascii="楷体_GB2312" w:eastAsia="楷体_GB2312" w:hint="eastAsia"/>
          <w:color w:val="auto"/>
          <w:sz w:val="28"/>
          <w:szCs w:val="28"/>
        </w:rPr>
        <w:t>（研究院）</w:t>
      </w:r>
      <w:r w:rsidRPr="00404CD3">
        <w:rPr>
          <w:rFonts w:ascii="楷体_GB2312" w:eastAsia="楷体_GB2312" w:hint="eastAsia"/>
          <w:color w:val="auto"/>
          <w:sz w:val="28"/>
          <w:szCs w:val="28"/>
        </w:rPr>
        <w:t>评定结果经</w:t>
      </w:r>
      <w:r w:rsidR="003E2B14">
        <w:rPr>
          <w:rFonts w:ascii="楷体_GB2312" w:eastAsia="楷体_GB2312" w:hint="eastAsia"/>
          <w:color w:val="auto"/>
          <w:sz w:val="28"/>
          <w:szCs w:val="28"/>
        </w:rPr>
        <w:t>奖学金</w:t>
      </w:r>
      <w:r w:rsidRPr="00404CD3">
        <w:rPr>
          <w:rFonts w:ascii="楷体_GB2312" w:eastAsia="楷体_GB2312" w:hint="eastAsia"/>
          <w:color w:val="auto"/>
          <w:sz w:val="28"/>
          <w:szCs w:val="28"/>
        </w:rPr>
        <w:t>评定委员会审核无误后，</w:t>
      </w:r>
      <w:r w:rsidR="00240F76">
        <w:rPr>
          <w:rFonts w:ascii="楷体_GB2312" w:eastAsia="楷体_GB2312" w:hint="eastAsia"/>
          <w:color w:val="auto"/>
          <w:sz w:val="28"/>
          <w:szCs w:val="28"/>
        </w:rPr>
        <w:t>官方</w:t>
      </w:r>
      <w:r w:rsidRPr="00404CD3">
        <w:rPr>
          <w:rFonts w:ascii="楷体_GB2312" w:eastAsia="楷体_GB2312" w:hint="eastAsia"/>
          <w:color w:val="auto"/>
          <w:sz w:val="28"/>
          <w:szCs w:val="28"/>
        </w:rPr>
        <w:t>主页公示</w:t>
      </w:r>
      <w:r w:rsidRPr="00404CD3">
        <w:rPr>
          <w:rFonts w:ascii="楷体_GB2312" w:eastAsia="楷体_GB2312"/>
          <w:color w:val="auto"/>
          <w:sz w:val="28"/>
          <w:szCs w:val="28"/>
        </w:rPr>
        <w:t>5</w:t>
      </w:r>
      <w:r w:rsidRPr="00404CD3">
        <w:rPr>
          <w:rFonts w:ascii="楷体_GB2312" w:eastAsia="楷体_GB2312" w:hint="eastAsia"/>
          <w:color w:val="auto"/>
          <w:sz w:val="28"/>
          <w:szCs w:val="28"/>
        </w:rPr>
        <w:t>日。公示期满无异议的，报</w:t>
      </w:r>
      <w:r w:rsidR="00FD08C9">
        <w:rPr>
          <w:rFonts w:ascii="楷体_GB2312" w:eastAsia="楷体_GB2312" w:hint="eastAsia"/>
          <w:color w:val="auto"/>
          <w:sz w:val="28"/>
          <w:szCs w:val="28"/>
        </w:rPr>
        <w:t>学校资助中心审核。</w:t>
      </w:r>
    </w:p>
    <w:p w:rsidR="00AB2C7B" w:rsidRPr="00404CD3" w:rsidRDefault="00AB2C7B" w:rsidP="00CC062B">
      <w:pPr>
        <w:pStyle w:val="Default"/>
        <w:spacing w:line="560" w:lineRule="exact"/>
        <w:ind w:firstLineChars="200" w:firstLine="560"/>
        <w:jc w:val="both"/>
        <w:rPr>
          <w:rFonts w:ascii="楷体_GB2312" w:eastAsia="楷体_GB2312"/>
          <w:color w:val="auto"/>
          <w:sz w:val="28"/>
          <w:szCs w:val="28"/>
        </w:rPr>
      </w:pPr>
      <w:r w:rsidRPr="00404CD3">
        <w:rPr>
          <w:rFonts w:ascii="楷体_GB2312" w:eastAsia="楷体_GB2312" w:hint="eastAsia"/>
          <w:color w:val="auto"/>
          <w:sz w:val="28"/>
          <w:szCs w:val="28"/>
        </w:rPr>
        <w:t>4.学生根据所获奖学金金额确定应缴学费，并在学校规定时间内缴纳学费。</w:t>
      </w:r>
    </w:p>
    <w:p w:rsidR="00AB2C7B" w:rsidRPr="00404CD3"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3438A1" w:rsidRPr="00CC062B">
        <w:rPr>
          <w:rFonts w:ascii="楷体_GB2312" w:eastAsia="楷体_GB2312" w:hint="eastAsia"/>
          <w:b/>
          <w:color w:val="auto"/>
          <w:sz w:val="28"/>
          <w:szCs w:val="28"/>
        </w:rPr>
        <w:t>三</w:t>
      </w:r>
      <w:r w:rsidRPr="00CC062B">
        <w:rPr>
          <w:rFonts w:ascii="楷体_GB2312" w:eastAsia="楷体_GB2312" w:hint="eastAsia"/>
          <w:b/>
          <w:color w:val="auto"/>
          <w:sz w:val="28"/>
          <w:szCs w:val="28"/>
        </w:rPr>
        <w:t>条</w:t>
      </w:r>
      <w:r w:rsidRPr="00404CD3">
        <w:rPr>
          <w:rFonts w:ascii="楷体_GB2312" w:eastAsia="楷体_GB2312" w:hint="eastAsia"/>
          <w:color w:val="auto"/>
          <w:sz w:val="28"/>
          <w:szCs w:val="28"/>
        </w:rPr>
        <w:t xml:space="preserve"> 研究生第二、三学年</w:t>
      </w:r>
      <w:r w:rsidR="008C59AE">
        <w:rPr>
          <w:rFonts w:ascii="楷体_GB2312" w:eastAsia="楷体_GB2312" w:hint="eastAsia"/>
          <w:color w:val="auto"/>
          <w:sz w:val="28"/>
          <w:szCs w:val="28"/>
        </w:rPr>
        <w:t>奖学</w:t>
      </w:r>
      <w:r w:rsidRPr="00404CD3">
        <w:rPr>
          <w:rFonts w:ascii="楷体_GB2312" w:eastAsia="楷体_GB2312" w:hint="eastAsia"/>
          <w:color w:val="auto"/>
          <w:sz w:val="28"/>
          <w:szCs w:val="28"/>
        </w:rPr>
        <w:t>金按第六章相关规定分专业按培养类型进行评定。</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（一）</w:t>
      </w:r>
      <w:r w:rsidRPr="00616208">
        <w:rPr>
          <w:rFonts w:ascii="楷体_GB2312" w:eastAsia="楷体_GB2312"/>
          <w:color w:val="auto"/>
          <w:sz w:val="28"/>
          <w:szCs w:val="28"/>
        </w:rPr>
        <w:t xml:space="preserve"> </w:t>
      </w:r>
      <w:r w:rsidRPr="00616208">
        <w:rPr>
          <w:rFonts w:ascii="楷体_GB2312" w:eastAsia="楷体_GB2312" w:hint="eastAsia"/>
          <w:color w:val="auto"/>
          <w:sz w:val="28"/>
          <w:szCs w:val="28"/>
        </w:rPr>
        <w:t>评定标准</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1.研究生第二学年</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评定，以学生第一学年学业成绩为依据；第三学年</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评定，以</w:t>
      </w:r>
      <w:r w:rsidR="00884372">
        <w:rPr>
          <w:rFonts w:ascii="楷体_GB2312" w:eastAsia="楷体_GB2312" w:hint="eastAsia"/>
          <w:color w:val="auto"/>
          <w:sz w:val="28"/>
          <w:szCs w:val="28"/>
        </w:rPr>
        <w:t>研究生期间的所有</w:t>
      </w:r>
      <w:r w:rsidRPr="00616208">
        <w:rPr>
          <w:rFonts w:ascii="楷体_GB2312" w:eastAsia="楷体_GB2312" w:hint="eastAsia"/>
          <w:color w:val="auto"/>
          <w:sz w:val="28"/>
          <w:szCs w:val="28"/>
        </w:rPr>
        <w:t>学业成绩为依据；</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2.因考核未通过的硕博连读预备生，从预备阶段退回到原硕士专业，其第三年</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评定为硕士研究生二等学业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lastRenderedPageBreak/>
        <w:t>（二） 评定基本程序</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学院</w:t>
      </w:r>
      <w:r w:rsidR="00DD06E7">
        <w:rPr>
          <w:rFonts w:ascii="楷体_GB2312" w:eastAsia="楷体_GB2312" w:hint="eastAsia"/>
          <w:color w:val="auto"/>
          <w:sz w:val="28"/>
          <w:szCs w:val="28"/>
        </w:rPr>
        <w:t>（研究院）</w:t>
      </w:r>
      <w:r w:rsidRPr="00616208">
        <w:rPr>
          <w:rFonts w:ascii="楷体_GB2312" w:eastAsia="楷体_GB2312" w:hint="eastAsia"/>
          <w:color w:val="auto"/>
          <w:sz w:val="28"/>
          <w:szCs w:val="28"/>
        </w:rPr>
        <w:t>研究生学业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评定一般在新学年开学后第二周或第三周开始。具体程序是：</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1.申请提交。学生在科研认定后，根据本《细则》提出申请，经导师签署推荐意见后，向学院</w:t>
      </w:r>
      <w:r w:rsidR="00DD06E7">
        <w:rPr>
          <w:rFonts w:ascii="楷体_GB2312" w:eastAsia="楷体_GB2312" w:hint="eastAsia"/>
          <w:color w:val="auto"/>
          <w:sz w:val="28"/>
          <w:szCs w:val="28"/>
        </w:rPr>
        <w:t>（研究院）</w:t>
      </w:r>
      <w:r w:rsidRPr="00616208">
        <w:rPr>
          <w:rFonts w:ascii="楷体_GB2312" w:eastAsia="楷体_GB2312" w:hint="eastAsia"/>
          <w:color w:val="auto"/>
          <w:sz w:val="28"/>
          <w:szCs w:val="28"/>
        </w:rPr>
        <w:t>评定委员会提交申请表和相关材料；</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2.科研认定。学院</w:t>
      </w:r>
      <w:r w:rsidR="00093A71">
        <w:rPr>
          <w:rFonts w:ascii="楷体_GB2312" w:eastAsia="楷体_GB2312" w:hint="eastAsia"/>
          <w:color w:val="auto"/>
          <w:sz w:val="28"/>
          <w:szCs w:val="28"/>
        </w:rPr>
        <w:t>（研究院）</w:t>
      </w:r>
      <w:r w:rsidRPr="00616208">
        <w:rPr>
          <w:rFonts w:ascii="楷体_GB2312" w:eastAsia="楷体_GB2312" w:hint="eastAsia"/>
          <w:color w:val="auto"/>
          <w:sz w:val="28"/>
          <w:szCs w:val="28"/>
        </w:rPr>
        <w:t>将在申请</w:t>
      </w:r>
      <w:r w:rsidR="001227DC" w:rsidRPr="00616208">
        <w:rPr>
          <w:rFonts w:ascii="楷体_GB2312" w:eastAsia="楷体_GB2312" w:hint="eastAsia"/>
          <w:color w:val="auto"/>
          <w:sz w:val="28"/>
          <w:szCs w:val="28"/>
        </w:rPr>
        <w:t>日期</w:t>
      </w:r>
      <w:r w:rsidRPr="00616208">
        <w:rPr>
          <w:rFonts w:ascii="楷体_GB2312" w:eastAsia="楷体_GB2312" w:hint="eastAsia"/>
          <w:color w:val="auto"/>
          <w:sz w:val="28"/>
          <w:szCs w:val="28"/>
        </w:rPr>
        <w:t>截止后</w:t>
      </w:r>
      <w:r w:rsidR="001227DC" w:rsidRPr="00616208">
        <w:rPr>
          <w:rFonts w:ascii="楷体_GB2312" w:eastAsia="楷体_GB2312" w:hint="eastAsia"/>
          <w:color w:val="auto"/>
          <w:sz w:val="28"/>
          <w:szCs w:val="28"/>
        </w:rPr>
        <w:t>根据《细则》</w:t>
      </w:r>
      <w:r w:rsidR="001227DC">
        <w:rPr>
          <w:rFonts w:ascii="楷体_GB2312" w:eastAsia="楷体_GB2312" w:hint="eastAsia"/>
          <w:color w:val="auto"/>
          <w:sz w:val="28"/>
          <w:szCs w:val="28"/>
        </w:rPr>
        <w:t>中的</w:t>
      </w:r>
      <w:r w:rsidR="001227DC" w:rsidRPr="00616208">
        <w:rPr>
          <w:rFonts w:ascii="楷体_GB2312" w:eastAsia="楷体_GB2312" w:hint="eastAsia"/>
          <w:color w:val="auto"/>
          <w:sz w:val="28"/>
          <w:szCs w:val="28"/>
        </w:rPr>
        <w:t>科研等级</w:t>
      </w:r>
      <w:r w:rsidR="001227DC">
        <w:rPr>
          <w:rFonts w:ascii="楷体_GB2312" w:eastAsia="楷体_GB2312" w:hint="eastAsia"/>
          <w:color w:val="auto"/>
          <w:sz w:val="28"/>
          <w:szCs w:val="28"/>
        </w:rPr>
        <w:t>对</w:t>
      </w:r>
      <w:r w:rsidRPr="00616208">
        <w:rPr>
          <w:rFonts w:ascii="楷体_GB2312" w:eastAsia="楷体_GB2312" w:hint="eastAsia"/>
          <w:color w:val="auto"/>
          <w:sz w:val="28"/>
          <w:szCs w:val="28"/>
        </w:rPr>
        <w:t>成果进行认定。学生若对认定结果有异议，可向学院</w:t>
      </w:r>
      <w:r w:rsidR="00093A71">
        <w:rPr>
          <w:rFonts w:ascii="楷体_GB2312" w:eastAsia="楷体_GB2312" w:hint="eastAsia"/>
          <w:color w:val="auto"/>
          <w:sz w:val="28"/>
          <w:szCs w:val="28"/>
        </w:rPr>
        <w:t>（研究院）</w:t>
      </w:r>
      <w:r w:rsidRPr="00616208">
        <w:rPr>
          <w:rFonts w:ascii="楷体_GB2312" w:eastAsia="楷体_GB2312" w:hint="eastAsia"/>
          <w:color w:val="auto"/>
          <w:sz w:val="28"/>
          <w:szCs w:val="28"/>
        </w:rPr>
        <w:t>提出书面申请，学院</w:t>
      </w:r>
      <w:r w:rsidR="00093A71">
        <w:rPr>
          <w:rFonts w:ascii="楷体_GB2312" w:eastAsia="楷体_GB2312" w:hint="eastAsia"/>
          <w:color w:val="auto"/>
          <w:sz w:val="28"/>
          <w:szCs w:val="28"/>
        </w:rPr>
        <w:t>（研究院）</w:t>
      </w:r>
      <w:r w:rsidRPr="00616208">
        <w:rPr>
          <w:rFonts w:ascii="楷体_GB2312" w:eastAsia="楷体_GB2312" w:hint="eastAsia"/>
          <w:color w:val="auto"/>
          <w:sz w:val="28"/>
          <w:szCs w:val="28"/>
        </w:rPr>
        <w:t>将重新组织认定科研成果，对第二次认定的结果不再更改；</w:t>
      </w:r>
    </w:p>
    <w:p w:rsidR="00AB2C7B" w:rsidRPr="00CC062B"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3.评审和公示。</w:t>
      </w:r>
      <w:r w:rsidR="00DD06E7">
        <w:rPr>
          <w:rFonts w:ascii="楷体_GB2312" w:eastAsia="楷体_GB2312" w:hint="eastAsia"/>
          <w:color w:val="auto"/>
          <w:sz w:val="28"/>
          <w:szCs w:val="28"/>
        </w:rPr>
        <w:t>学院（研究院）</w:t>
      </w:r>
      <w:r w:rsidRPr="00616208">
        <w:rPr>
          <w:rFonts w:ascii="楷体_GB2312" w:eastAsia="楷体_GB2312" w:hint="eastAsia"/>
          <w:color w:val="auto"/>
          <w:sz w:val="28"/>
          <w:szCs w:val="28"/>
        </w:rPr>
        <w:t>评定委员会根据学校下达的指标和本《细则》组织实施</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评定</w:t>
      </w:r>
      <w:r w:rsidR="00813C2F">
        <w:rPr>
          <w:rFonts w:ascii="楷体_GB2312" w:eastAsia="楷体_GB2312" w:hint="eastAsia"/>
          <w:color w:val="auto"/>
          <w:sz w:val="28"/>
          <w:szCs w:val="28"/>
        </w:rPr>
        <w:t>，</w:t>
      </w:r>
      <w:r w:rsidRPr="00616208">
        <w:rPr>
          <w:rFonts w:ascii="楷体_GB2312" w:eastAsia="楷体_GB2312" w:hint="eastAsia"/>
          <w:color w:val="auto"/>
          <w:sz w:val="28"/>
          <w:szCs w:val="28"/>
        </w:rPr>
        <w:t>拟定获奖名单并公示（公示期5日）；</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4.申诉。学生对评定结果有异议，应在公示期内向所在学院</w:t>
      </w:r>
      <w:r w:rsidR="00C54245">
        <w:rPr>
          <w:rFonts w:ascii="楷体_GB2312" w:eastAsia="楷体_GB2312" w:hint="eastAsia"/>
          <w:color w:val="auto"/>
          <w:sz w:val="28"/>
          <w:szCs w:val="28"/>
        </w:rPr>
        <w:t>（研究院）</w:t>
      </w:r>
      <w:r w:rsidRPr="00616208">
        <w:rPr>
          <w:rFonts w:ascii="楷体_GB2312" w:eastAsia="楷体_GB2312" w:hint="eastAsia"/>
          <w:color w:val="auto"/>
          <w:sz w:val="28"/>
          <w:szCs w:val="28"/>
        </w:rPr>
        <w:t>提出书面申诉。学院</w:t>
      </w:r>
      <w:r w:rsidR="00DD06E7">
        <w:rPr>
          <w:rFonts w:ascii="楷体_GB2312" w:eastAsia="楷体_GB2312" w:hint="eastAsia"/>
          <w:color w:val="auto"/>
          <w:sz w:val="28"/>
          <w:szCs w:val="28"/>
        </w:rPr>
        <w:t>（研究院）</w:t>
      </w:r>
      <w:r w:rsidRPr="00616208">
        <w:rPr>
          <w:rFonts w:ascii="楷体_GB2312" w:eastAsia="楷体_GB2312" w:hint="eastAsia"/>
          <w:color w:val="auto"/>
          <w:sz w:val="28"/>
          <w:szCs w:val="28"/>
        </w:rPr>
        <w:t>答复后，学生仍有异议的，应在答复之日起</w:t>
      </w:r>
      <w:r w:rsidRPr="00616208">
        <w:rPr>
          <w:rFonts w:ascii="楷体_GB2312" w:eastAsia="楷体_GB2312"/>
          <w:color w:val="auto"/>
          <w:sz w:val="28"/>
          <w:szCs w:val="28"/>
        </w:rPr>
        <w:t>5</w:t>
      </w:r>
      <w:r w:rsidRPr="00616208">
        <w:rPr>
          <w:rFonts w:ascii="楷体_GB2312" w:eastAsia="楷体_GB2312" w:hint="eastAsia"/>
          <w:color w:val="auto"/>
          <w:sz w:val="28"/>
          <w:szCs w:val="28"/>
        </w:rPr>
        <w:t>日内，向</w:t>
      </w:r>
      <w:r w:rsidR="00746F0A">
        <w:rPr>
          <w:rFonts w:ascii="楷体_GB2312" w:eastAsia="楷体_GB2312" w:hint="eastAsia"/>
          <w:color w:val="auto"/>
          <w:sz w:val="28"/>
          <w:szCs w:val="28"/>
        </w:rPr>
        <w:t>学校资助中心</w:t>
      </w:r>
      <w:r w:rsidRPr="00616208">
        <w:rPr>
          <w:rFonts w:ascii="楷体_GB2312" w:eastAsia="楷体_GB2312" w:hint="eastAsia"/>
          <w:color w:val="auto"/>
          <w:sz w:val="28"/>
          <w:szCs w:val="28"/>
        </w:rPr>
        <w:t>提出书面申诉，</w:t>
      </w:r>
      <w:r w:rsidR="00746F0A">
        <w:rPr>
          <w:rFonts w:ascii="楷体_GB2312" w:eastAsia="楷体_GB2312" w:hint="eastAsia"/>
          <w:color w:val="auto"/>
          <w:sz w:val="28"/>
          <w:szCs w:val="28"/>
        </w:rPr>
        <w:t>资助中心</w:t>
      </w:r>
      <w:r w:rsidRPr="00616208">
        <w:rPr>
          <w:rFonts w:ascii="楷体_GB2312" w:eastAsia="楷体_GB2312" w:hint="eastAsia"/>
          <w:color w:val="auto"/>
          <w:sz w:val="28"/>
          <w:szCs w:val="28"/>
        </w:rPr>
        <w:t>应及时审核并</w:t>
      </w:r>
      <w:proofErr w:type="gramStart"/>
      <w:r w:rsidRPr="00616208">
        <w:rPr>
          <w:rFonts w:ascii="楷体_GB2312" w:eastAsia="楷体_GB2312" w:hint="eastAsia"/>
          <w:color w:val="auto"/>
          <w:sz w:val="28"/>
          <w:szCs w:val="28"/>
        </w:rPr>
        <w:t>作出</w:t>
      </w:r>
      <w:proofErr w:type="gramEnd"/>
      <w:r w:rsidRPr="00616208">
        <w:rPr>
          <w:rFonts w:ascii="楷体_GB2312" w:eastAsia="楷体_GB2312" w:hint="eastAsia"/>
          <w:color w:val="auto"/>
          <w:sz w:val="28"/>
          <w:szCs w:val="28"/>
        </w:rPr>
        <w:t>处理；</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5.</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确定。公示无异议后报学校研究生学业奖</w:t>
      </w:r>
      <w:r w:rsidR="00746F0A">
        <w:rPr>
          <w:rFonts w:ascii="楷体_GB2312" w:eastAsia="楷体_GB2312" w:hint="eastAsia"/>
          <w:color w:val="auto"/>
          <w:sz w:val="28"/>
          <w:szCs w:val="28"/>
        </w:rPr>
        <w:t>学</w:t>
      </w:r>
      <w:r w:rsidRPr="00616208">
        <w:rPr>
          <w:rFonts w:ascii="楷体_GB2312" w:eastAsia="楷体_GB2312" w:hint="eastAsia"/>
          <w:color w:val="auto"/>
          <w:sz w:val="28"/>
          <w:szCs w:val="28"/>
        </w:rPr>
        <w:t>金审核工作组，确定最终学业奖</w:t>
      </w:r>
      <w:r w:rsidR="00746F0A">
        <w:rPr>
          <w:rFonts w:ascii="楷体_GB2312" w:eastAsia="楷体_GB2312" w:hint="eastAsia"/>
          <w:color w:val="auto"/>
          <w:sz w:val="28"/>
          <w:szCs w:val="28"/>
        </w:rPr>
        <w:t>学</w:t>
      </w:r>
      <w:r w:rsidRPr="00616208">
        <w:rPr>
          <w:rFonts w:ascii="楷体_GB2312" w:eastAsia="楷体_GB2312" w:hint="eastAsia"/>
          <w:color w:val="auto"/>
          <w:sz w:val="28"/>
          <w:szCs w:val="28"/>
        </w:rPr>
        <w:t>金名额和等级；</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6.缴费。在校生应根据所获</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金额，在学校规定时间内缴纳应缴学费。</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第六章 第二、三学年学业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的测评内容</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第十</w:t>
      </w:r>
      <w:r w:rsidR="00C27F3C" w:rsidRPr="00CC062B">
        <w:rPr>
          <w:rFonts w:ascii="楷体_GB2312" w:eastAsia="楷体_GB2312" w:hint="eastAsia"/>
          <w:b/>
          <w:color w:val="auto"/>
          <w:sz w:val="28"/>
          <w:szCs w:val="28"/>
        </w:rPr>
        <w:t>四</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研究生学业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测评总分为100</w:t>
      </w:r>
      <w:r w:rsidR="00022D11">
        <w:rPr>
          <w:rFonts w:ascii="楷体_GB2312" w:eastAsia="楷体_GB2312" w:hint="eastAsia"/>
          <w:color w:val="auto"/>
          <w:sz w:val="28"/>
          <w:szCs w:val="28"/>
        </w:rPr>
        <w:t>分，内容包括课程成绩和</w:t>
      </w:r>
      <w:r w:rsidRPr="00616208">
        <w:rPr>
          <w:rFonts w:ascii="楷体_GB2312" w:eastAsia="楷体_GB2312" w:hint="eastAsia"/>
          <w:color w:val="auto"/>
          <w:sz w:val="28"/>
          <w:szCs w:val="28"/>
        </w:rPr>
        <w:t>科研成绩。</w:t>
      </w:r>
    </w:p>
    <w:p w:rsidR="003F7C15" w:rsidRDefault="00AB2C7B" w:rsidP="003F7C15">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lastRenderedPageBreak/>
        <w:t>第十</w:t>
      </w:r>
      <w:r w:rsidR="00C27F3C" w:rsidRPr="00CC062B">
        <w:rPr>
          <w:rFonts w:ascii="楷体_GB2312" w:eastAsia="楷体_GB2312" w:hint="eastAsia"/>
          <w:b/>
          <w:color w:val="auto"/>
          <w:sz w:val="28"/>
          <w:szCs w:val="28"/>
        </w:rPr>
        <w:t>五</w:t>
      </w:r>
      <w:r w:rsidRPr="00CC062B">
        <w:rPr>
          <w:rFonts w:ascii="楷体_GB2312" w:eastAsia="楷体_GB2312" w:hint="eastAsia"/>
          <w:b/>
          <w:color w:val="auto"/>
          <w:sz w:val="28"/>
          <w:szCs w:val="28"/>
        </w:rPr>
        <w:t xml:space="preserve">条 </w:t>
      </w:r>
      <w:r w:rsidR="003F7C15">
        <w:rPr>
          <w:rFonts w:ascii="楷体_GB2312" w:eastAsia="楷体_GB2312" w:hint="eastAsia"/>
          <w:b/>
          <w:color w:val="auto"/>
          <w:sz w:val="28"/>
          <w:szCs w:val="28"/>
        </w:rPr>
        <w:t>成绩测评方法</w:t>
      </w:r>
      <w:r w:rsidRPr="00616208">
        <w:rPr>
          <w:rFonts w:ascii="楷体_GB2312" w:eastAsia="楷体_GB2312" w:hint="eastAsia"/>
          <w:color w:val="auto"/>
          <w:sz w:val="28"/>
          <w:szCs w:val="28"/>
        </w:rPr>
        <w:t>如下：</w:t>
      </w:r>
    </w:p>
    <w:p w:rsidR="003F7C15" w:rsidRDefault="003F7C15" w:rsidP="003F7C15">
      <w:pPr>
        <w:pStyle w:val="Default"/>
        <w:numPr>
          <w:ilvl w:val="0"/>
          <w:numId w:val="4"/>
        </w:numPr>
        <w:spacing w:line="560" w:lineRule="exact"/>
        <w:jc w:val="both"/>
        <w:rPr>
          <w:rFonts w:ascii="楷体_GB2312" w:eastAsia="楷体_GB2312"/>
          <w:color w:val="auto"/>
          <w:sz w:val="28"/>
          <w:szCs w:val="28"/>
        </w:rPr>
      </w:pPr>
      <w:r>
        <w:rPr>
          <w:rFonts w:ascii="楷体_GB2312" w:eastAsia="楷体_GB2312" w:hint="eastAsia"/>
          <w:color w:val="auto"/>
          <w:sz w:val="28"/>
          <w:szCs w:val="28"/>
        </w:rPr>
        <w:t>学业成绩及科研认定范围</w:t>
      </w:r>
    </w:p>
    <w:p w:rsidR="005070B9" w:rsidRDefault="003F7C15" w:rsidP="00E41756">
      <w:pPr>
        <w:pStyle w:val="Default"/>
        <w:spacing w:line="560" w:lineRule="exact"/>
        <w:ind w:leftChars="200" w:left="420"/>
        <w:jc w:val="both"/>
        <w:rPr>
          <w:rFonts w:ascii="楷体_GB2312" w:eastAsia="楷体_GB2312"/>
          <w:color w:val="auto"/>
          <w:sz w:val="28"/>
          <w:szCs w:val="28"/>
        </w:rPr>
      </w:pPr>
      <w:r>
        <w:rPr>
          <w:rFonts w:ascii="楷体_GB2312" w:eastAsia="楷体_GB2312" w:hint="eastAsia"/>
          <w:color w:val="auto"/>
          <w:sz w:val="28"/>
          <w:szCs w:val="28"/>
        </w:rPr>
        <w:t>科学硕士二年级</w:t>
      </w:r>
      <w:r w:rsidRPr="00616208">
        <w:rPr>
          <w:rFonts w:ascii="楷体_GB2312" w:eastAsia="楷体_GB2312" w:hint="eastAsia"/>
          <w:color w:val="auto"/>
          <w:sz w:val="28"/>
          <w:szCs w:val="28"/>
        </w:rPr>
        <w:t>以第一学年的课程</w:t>
      </w:r>
      <w:r w:rsidR="005070B9">
        <w:rPr>
          <w:rFonts w:ascii="楷体_GB2312" w:eastAsia="楷体_GB2312" w:hint="eastAsia"/>
          <w:color w:val="auto"/>
          <w:sz w:val="28"/>
          <w:szCs w:val="28"/>
        </w:rPr>
        <w:t>成绩</w:t>
      </w:r>
      <w:r>
        <w:rPr>
          <w:rFonts w:ascii="楷体_GB2312" w:eastAsia="楷体_GB2312" w:hint="eastAsia"/>
          <w:color w:val="auto"/>
          <w:sz w:val="28"/>
          <w:szCs w:val="28"/>
        </w:rPr>
        <w:t>加权平均</w:t>
      </w:r>
      <w:r w:rsidRPr="00616208">
        <w:rPr>
          <w:rFonts w:ascii="楷体_GB2312" w:eastAsia="楷体_GB2312" w:hint="eastAsia"/>
          <w:color w:val="auto"/>
          <w:sz w:val="28"/>
          <w:szCs w:val="28"/>
        </w:rPr>
        <w:t>成绩</w:t>
      </w:r>
      <w:r w:rsidR="00382C66">
        <w:rPr>
          <w:rFonts w:ascii="楷体_GB2312" w:eastAsia="楷体_GB2312" w:hint="eastAsia"/>
          <w:color w:val="auto"/>
          <w:sz w:val="28"/>
          <w:szCs w:val="28"/>
        </w:rPr>
        <w:t>为依据</w:t>
      </w:r>
      <w:r w:rsidR="005070B9">
        <w:rPr>
          <w:rFonts w:ascii="楷体_GB2312" w:eastAsia="楷体_GB2312" w:hint="eastAsia"/>
          <w:color w:val="auto"/>
          <w:sz w:val="28"/>
          <w:szCs w:val="28"/>
        </w:rPr>
        <w:t>；</w:t>
      </w:r>
    </w:p>
    <w:p w:rsidR="005070B9" w:rsidRDefault="003F7C15" w:rsidP="00E41756">
      <w:pPr>
        <w:pStyle w:val="Default"/>
        <w:spacing w:line="560" w:lineRule="exact"/>
        <w:ind w:leftChars="200" w:left="420"/>
        <w:jc w:val="both"/>
        <w:rPr>
          <w:rFonts w:ascii="楷体_GB2312" w:eastAsia="楷体_GB2312"/>
          <w:color w:val="auto"/>
          <w:sz w:val="28"/>
          <w:szCs w:val="28"/>
        </w:rPr>
      </w:pPr>
      <w:r>
        <w:rPr>
          <w:rFonts w:ascii="楷体_GB2312" w:eastAsia="楷体_GB2312" w:hint="eastAsia"/>
          <w:color w:val="auto"/>
          <w:sz w:val="28"/>
          <w:szCs w:val="28"/>
        </w:rPr>
        <w:t>科学硕士三年级</w:t>
      </w:r>
      <w:r w:rsidRPr="00616208">
        <w:rPr>
          <w:rFonts w:ascii="楷体_GB2312" w:eastAsia="楷体_GB2312" w:hint="eastAsia"/>
          <w:color w:val="auto"/>
          <w:sz w:val="28"/>
          <w:szCs w:val="28"/>
        </w:rPr>
        <w:t>以第一学年、第二学年的课程</w:t>
      </w:r>
      <w:r w:rsidR="005070B9">
        <w:rPr>
          <w:rFonts w:ascii="楷体_GB2312" w:eastAsia="楷体_GB2312" w:hint="eastAsia"/>
          <w:color w:val="auto"/>
          <w:sz w:val="28"/>
          <w:szCs w:val="28"/>
        </w:rPr>
        <w:t>成绩</w:t>
      </w:r>
      <w:r>
        <w:rPr>
          <w:rFonts w:ascii="楷体_GB2312" w:eastAsia="楷体_GB2312" w:hint="eastAsia"/>
          <w:color w:val="auto"/>
          <w:sz w:val="28"/>
          <w:szCs w:val="28"/>
        </w:rPr>
        <w:t>加权平均</w:t>
      </w:r>
      <w:r w:rsidRPr="00616208">
        <w:rPr>
          <w:rFonts w:ascii="楷体_GB2312" w:eastAsia="楷体_GB2312" w:hint="eastAsia"/>
          <w:color w:val="auto"/>
          <w:sz w:val="28"/>
          <w:szCs w:val="28"/>
        </w:rPr>
        <w:t>成绩</w:t>
      </w:r>
      <w:r w:rsidR="00BD30EE">
        <w:rPr>
          <w:rFonts w:ascii="楷体_GB2312" w:eastAsia="楷体_GB2312" w:hint="eastAsia"/>
          <w:color w:val="auto"/>
          <w:sz w:val="28"/>
          <w:szCs w:val="28"/>
        </w:rPr>
        <w:t>为依据；</w:t>
      </w:r>
    </w:p>
    <w:p w:rsidR="003F7C15" w:rsidRDefault="003F7C15" w:rsidP="00E41756">
      <w:pPr>
        <w:pStyle w:val="Default"/>
        <w:spacing w:line="560" w:lineRule="exact"/>
        <w:ind w:leftChars="200" w:left="420"/>
        <w:jc w:val="both"/>
        <w:rPr>
          <w:rFonts w:ascii="楷体_GB2312" w:eastAsia="楷体_GB2312"/>
          <w:color w:val="auto"/>
          <w:sz w:val="28"/>
          <w:szCs w:val="28"/>
        </w:rPr>
      </w:pPr>
      <w:r>
        <w:rPr>
          <w:rFonts w:ascii="楷体_GB2312" w:eastAsia="楷体_GB2312" w:hint="eastAsia"/>
          <w:color w:val="auto"/>
          <w:sz w:val="28"/>
          <w:szCs w:val="28"/>
        </w:rPr>
        <w:t>专业硕士以</w:t>
      </w:r>
      <w:r w:rsidRPr="00616208">
        <w:rPr>
          <w:rFonts w:ascii="楷体_GB2312" w:eastAsia="楷体_GB2312" w:hint="eastAsia"/>
          <w:color w:val="auto"/>
          <w:sz w:val="28"/>
          <w:szCs w:val="28"/>
        </w:rPr>
        <w:t>第一学年的课程</w:t>
      </w:r>
      <w:r w:rsidR="005070B9">
        <w:rPr>
          <w:rFonts w:ascii="楷体_GB2312" w:eastAsia="楷体_GB2312" w:hint="eastAsia"/>
          <w:color w:val="auto"/>
          <w:sz w:val="28"/>
          <w:szCs w:val="28"/>
        </w:rPr>
        <w:t>成绩</w:t>
      </w:r>
      <w:r>
        <w:rPr>
          <w:rFonts w:ascii="楷体_GB2312" w:eastAsia="楷体_GB2312" w:hint="eastAsia"/>
          <w:color w:val="auto"/>
          <w:sz w:val="28"/>
          <w:szCs w:val="28"/>
        </w:rPr>
        <w:t>加权平均</w:t>
      </w:r>
      <w:r w:rsidRPr="00616208">
        <w:rPr>
          <w:rFonts w:ascii="楷体_GB2312" w:eastAsia="楷体_GB2312" w:hint="eastAsia"/>
          <w:color w:val="auto"/>
          <w:sz w:val="28"/>
          <w:szCs w:val="28"/>
        </w:rPr>
        <w:t>成绩</w:t>
      </w:r>
      <w:r>
        <w:rPr>
          <w:rFonts w:ascii="楷体_GB2312" w:eastAsia="楷体_GB2312" w:hint="eastAsia"/>
          <w:color w:val="auto"/>
          <w:sz w:val="28"/>
          <w:szCs w:val="28"/>
        </w:rPr>
        <w:t>为依据。</w:t>
      </w:r>
    </w:p>
    <w:p w:rsidR="005070B9" w:rsidRDefault="005070B9" w:rsidP="004B786B">
      <w:pPr>
        <w:pStyle w:val="Default"/>
        <w:spacing w:line="560" w:lineRule="exact"/>
        <w:ind w:leftChars="200" w:left="420" w:firstLineChars="100" w:firstLine="280"/>
        <w:jc w:val="both"/>
        <w:rPr>
          <w:rFonts w:ascii="楷体_GB2312" w:eastAsia="楷体_GB2312"/>
          <w:color w:val="auto"/>
          <w:sz w:val="28"/>
          <w:szCs w:val="28"/>
        </w:rPr>
      </w:pPr>
      <w:r w:rsidRPr="00616208">
        <w:rPr>
          <w:rFonts w:ascii="楷体_GB2312" w:eastAsia="楷体_GB2312" w:hint="eastAsia"/>
          <w:color w:val="auto"/>
          <w:sz w:val="28"/>
          <w:szCs w:val="28"/>
        </w:rPr>
        <w:t>课程成绩</w:t>
      </w:r>
      <w:r>
        <w:rPr>
          <w:rFonts w:ascii="楷体_GB2312" w:eastAsia="楷体_GB2312" w:hint="eastAsia"/>
          <w:color w:val="auto"/>
          <w:sz w:val="28"/>
          <w:szCs w:val="28"/>
        </w:rPr>
        <w:t>为</w:t>
      </w:r>
      <w:r w:rsidRPr="00616208">
        <w:rPr>
          <w:rFonts w:ascii="楷体_GB2312" w:eastAsia="楷体_GB2312" w:hint="eastAsia"/>
          <w:color w:val="auto"/>
          <w:sz w:val="28"/>
          <w:szCs w:val="28"/>
        </w:rPr>
        <w:t>该年级《研究生培养方案》中</w:t>
      </w:r>
      <w:r w:rsidR="00FF5D0D">
        <w:rPr>
          <w:rFonts w:ascii="楷体_GB2312" w:eastAsia="楷体_GB2312" w:hint="eastAsia"/>
          <w:color w:val="auto"/>
          <w:sz w:val="28"/>
          <w:szCs w:val="28"/>
        </w:rPr>
        <w:t>全部课程的加权平均成绩，</w:t>
      </w:r>
      <w:r w:rsidRPr="00616208">
        <w:rPr>
          <w:rFonts w:ascii="楷体_GB2312" w:eastAsia="楷体_GB2312" w:hint="eastAsia"/>
          <w:color w:val="auto"/>
          <w:sz w:val="28"/>
          <w:szCs w:val="28"/>
        </w:rPr>
        <w:t>中途转学或交换生须通过学分转换方能申请当学年测评，否则，只能申请三等</w:t>
      </w:r>
      <w:r>
        <w:rPr>
          <w:rFonts w:ascii="楷体_GB2312" w:eastAsia="楷体_GB2312" w:hint="eastAsia"/>
          <w:color w:val="auto"/>
          <w:sz w:val="28"/>
          <w:szCs w:val="28"/>
        </w:rPr>
        <w:t>奖学金</w:t>
      </w:r>
      <w:r w:rsidR="00FF5D0D">
        <w:rPr>
          <w:rFonts w:ascii="楷体_GB2312" w:eastAsia="楷体_GB2312" w:hint="eastAsia"/>
          <w:color w:val="auto"/>
          <w:sz w:val="28"/>
          <w:szCs w:val="28"/>
        </w:rPr>
        <w:t>。</w:t>
      </w:r>
    </w:p>
    <w:p w:rsidR="00BD30EE" w:rsidRDefault="003F7C15" w:rsidP="00BD30EE">
      <w:pPr>
        <w:pStyle w:val="Default"/>
        <w:spacing w:line="560" w:lineRule="exact"/>
        <w:jc w:val="both"/>
        <w:rPr>
          <w:rFonts w:ascii="楷体_GB2312" w:eastAsia="楷体_GB2312"/>
          <w:color w:val="auto"/>
          <w:sz w:val="28"/>
          <w:szCs w:val="28"/>
        </w:rPr>
      </w:pPr>
      <w:r>
        <w:rPr>
          <w:rFonts w:ascii="楷体_GB2312" w:eastAsia="楷体_GB2312" w:hint="eastAsia"/>
          <w:color w:val="auto"/>
          <w:sz w:val="28"/>
          <w:szCs w:val="28"/>
        </w:rPr>
        <w:t xml:space="preserve"> </w:t>
      </w:r>
      <w:r>
        <w:rPr>
          <w:rFonts w:ascii="楷体_GB2312" w:eastAsia="楷体_GB2312"/>
          <w:color w:val="auto"/>
          <w:sz w:val="28"/>
          <w:szCs w:val="28"/>
        </w:rPr>
        <w:t xml:space="preserve"> </w:t>
      </w:r>
      <w:r w:rsidRPr="006F6A9E">
        <w:rPr>
          <w:rFonts w:ascii="楷体_GB2312" w:eastAsia="楷体_GB2312" w:hint="eastAsia"/>
          <w:b/>
          <w:color w:val="auto"/>
          <w:sz w:val="28"/>
          <w:szCs w:val="28"/>
        </w:rPr>
        <w:t>科研</w:t>
      </w:r>
      <w:r w:rsidR="00BD30EE" w:rsidRPr="006F6A9E">
        <w:rPr>
          <w:rFonts w:ascii="楷体_GB2312" w:eastAsia="楷体_GB2312" w:hint="eastAsia"/>
          <w:b/>
          <w:color w:val="auto"/>
          <w:sz w:val="28"/>
          <w:szCs w:val="28"/>
        </w:rPr>
        <w:t>成果</w:t>
      </w:r>
      <w:proofErr w:type="gramStart"/>
      <w:r w:rsidRPr="006F6A9E">
        <w:rPr>
          <w:rFonts w:ascii="楷体_GB2312" w:eastAsia="楷体_GB2312" w:hint="eastAsia"/>
          <w:b/>
          <w:color w:val="auto"/>
          <w:sz w:val="28"/>
          <w:szCs w:val="28"/>
        </w:rPr>
        <w:t>认定</w:t>
      </w:r>
      <w:r w:rsidR="00BD30EE">
        <w:rPr>
          <w:rFonts w:ascii="楷体_GB2312" w:eastAsia="楷体_GB2312" w:hint="eastAsia"/>
          <w:color w:val="auto"/>
          <w:sz w:val="28"/>
          <w:szCs w:val="28"/>
        </w:rPr>
        <w:t>指</w:t>
      </w:r>
      <w:proofErr w:type="gramEnd"/>
      <w:r w:rsidR="00BD30EE">
        <w:rPr>
          <w:rFonts w:ascii="楷体_GB2312" w:eastAsia="楷体_GB2312" w:hint="eastAsia"/>
          <w:color w:val="auto"/>
          <w:sz w:val="28"/>
          <w:szCs w:val="28"/>
        </w:rPr>
        <w:t>参评研究生学业奖学金</w:t>
      </w:r>
      <w:r w:rsidR="00F012F6">
        <w:rPr>
          <w:rFonts w:ascii="楷体_GB2312" w:eastAsia="楷体_GB2312" w:hint="eastAsia"/>
          <w:color w:val="auto"/>
          <w:sz w:val="28"/>
          <w:szCs w:val="28"/>
        </w:rPr>
        <w:t>所以</w:t>
      </w:r>
      <w:r w:rsidR="00BD30EE">
        <w:rPr>
          <w:rFonts w:ascii="楷体_GB2312" w:eastAsia="楷体_GB2312" w:hint="eastAsia"/>
          <w:color w:val="auto"/>
          <w:sz w:val="28"/>
          <w:szCs w:val="28"/>
        </w:rPr>
        <w:t>提交的</w:t>
      </w:r>
      <w:r w:rsidR="001F5FB2">
        <w:rPr>
          <w:rFonts w:ascii="楷体_GB2312" w:eastAsia="楷体_GB2312" w:hint="eastAsia"/>
          <w:color w:val="auto"/>
          <w:sz w:val="28"/>
          <w:szCs w:val="28"/>
        </w:rPr>
        <w:t>创新</w:t>
      </w:r>
      <w:r w:rsidR="00BD30EE">
        <w:rPr>
          <w:rFonts w:ascii="楷体_GB2312" w:eastAsia="楷体_GB2312" w:hint="eastAsia"/>
          <w:color w:val="auto"/>
          <w:sz w:val="28"/>
          <w:szCs w:val="28"/>
        </w:rPr>
        <w:t>性（应用型）科研成果</w:t>
      </w:r>
      <w:r w:rsidR="006F6A9E">
        <w:rPr>
          <w:rFonts w:ascii="楷体_GB2312" w:eastAsia="楷体_GB2312" w:hint="eastAsia"/>
          <w:color w:val="auto"/>
          <w:sz w:val="28"/>
          <w:szCs w:val="28"/>
        </w:rPr>
        <w:t>。</w:t>
      </w:r>
    </w:p>
    <w:p w:rsidR="00E0243E" w:rsidRDefault="00BD30E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金融硕士需提交金融专业相关的应用型科研</w:t>
      </w:r>
      <w:r w:rsidRPr="00115119">
        <w:rPr>
          <w:rFonts w:ascii="楷体_GB2312" w:eastAsia="楷体_GB2312" w:hint="eastAsia"/>
          <w:color w:val="auto"/>
          <w:sz w:val="28"/>
          <w:szCs w:val="28"/>
        </w:rPr>
        <w:t>成果，包括产品设计、行业研究报告</w:t>
      </w:r>
      <w:r>
        <w:rPr>
          <w:rFonts w:ascii="楷体_GB2312" w:eastAsia="楷体_GB2312" w:hint="eastAsia"/>
          <w:color w:val="auto"/>
          <w:sz w:val="28"/>
          <w:szCs w:val="28"/>
        </w:rPr>
        <w:t>、交易策略</w:t>
      </w:r>
      <w:r w:rsidR="0098161F">
        <w:rPr>
          <w:rFonts w:ascii="楷体_GB2312" w:eastAsia="楷体_GB2312" w:hint="eastAsia"/>
          <w:color w:val="auto"/>
          <w:sz w:val="28"/>
          <w:szCs w:val="28"/>
        </w:rPr>
        <w:t>或已获得行业竞赛认可的成果</w:t>
      </w:r>
      <w:r w:rsidRPr="00115119">
        <w:rPr>
          <w:rFonts w:ascii="楷体_GB2312" w:eastAsia="楷体_GB2312" w:hint="eastAsia"/>
          <w:color w:val="auto"/>
          <w:sz w:val="28"/>
          <w:szCs w:val="28"/>
        </w:rPr>
        <w:t>等。</w:t>
      </w:r>
    </w:p>
    <w:p w:rsidR="00BD30EE" w:rsidRDefault="00BD30E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保险硕士需提交</w:t>
      </w:r>
      <w:r w:rsidR="006F6A9E">
        <w:rPr>
          <w:rFonts w:ascii="楷体_GB2312" w:eastAsia="楷体_GB2312" w:hint="eastAsia"/>
          <w:color w:val="auto"/>
          <w:sz w:val="28"/>
          <w:szCs w:val="28"/>
        </w:rPr>
        <w:t>保险专业相关的应用型科研</w:t>
      </w:r>
      <w:r w:rsidR="006F6A9E" w:rsidRPr="00115119">
        <w:rPr>
          <w:rFonts w:ascii="楷体_GB2312" w:eastAsia="楷体_GB2312" w:hint="eastAsia"/>
          <w:color w:val="auto"/>
          <w:sz w:val="28"/>
          <w:szCs w:val="28"/>
        </w:rPr>
        <w:t>成果</w:t>
      </w:r>
      <w:r w:rsidR="006F6A9E">
        <w:rPr>
          <w:rFonts w:ascii="楷体_GB2312" w:eastAsia="楷体_GB2312" w:hint="eastAsia"/>
          <w:color w:val="auto"/>
          <w:sz w:val="28"/>
          <w:szCs w:val="28"/>
        </w:rPr>
        <w:t>，包括案例分析、产品设计或已获得行业竞赛认可的成果。</w:t>
      </w:r>
    </w:p>
    <w:p w:rsidR="006F6A9E" w:rsidRDefault="0070720B"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科学硕士需提交与所学专业相关的创新学术成果。</w:t>
      </w:r>
    </w:p>
    <w:p w:rsidR="001F5FB2" w:rsidRDefault="001F5FB2"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说明：学生所提交的创新性（应用型）需撰写1</w:t>
      </w:r>
      <w:r>
        <w:rPr>
          <w:rFonts w:ascii="楷体_GB2312" w:eastAsia="楷体_GB2312"/>
          <w:color w:val="auto"/>
          <w:sz w:val="28"/>
          <w:szCs w:val="28"/>
        </w:rPr>
        <w:t>00</w:t>
      </w:r>
      <w:r>
        <w:rPr>
          <w:rFonts w:ascii="楷体_GB2312" w:eastAsia="楷体_GB2312" w:hint="eastAsia"/>
          <w:color w:val="auto"/>
          <w:sz w:val="28"/>
          <w:szCs w:val="28"/>
        </w:rPr>
        <w:t>字左右的成果说明，简要阐述其创新要点。</w:t>
      </w:r>
    </w:p>
    <w:p w:rsidR="006F6A9E" w:rsidRDefault="006F6A9E" w:rsidP="00BD30EE">
      <w:pPr>
        <w:pStyle w:val="Default"/>
        <w:spacing w:line="560" w:lineRule="exact"/>
        <w:ind w:firstLineChars="100" w:firstLine="280"/>
        <w:jc w:val="both"/>
        <w:rPr>
          <w:rFonts w:ascii="楷体_GB2312" w:eastAsia="楷体_GB2312"/>
          <w:color w:val="auto"/>
          <w:sz w:val="28"/>
          <w:szCs w:val="28"/>
        </w:rPr>
      </w:pPr>
      <w:r>
        <w:rPr>
          <w:rFonts w:ascii="楷体_GB2312" w:eastAsia="楷体_GB2312" w:hint="eastAsia"/>
          <w:color w:val="auto"/>
          <w:sz w:val="28"/>
          <w:szCs w:val="28"/>
        </w:rPr>
        <w:t>（二）奖学金综合得分计算方法</w:t>
      </w:r>
    </w:p>
    <w:p w:rsidR="00E0243E" w:rsidRPr="0098161F" w:rsidRDefault="00AB2C7B" w:rsidP="0098161F">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学年综合总分=</w:t>
      </w:r>
      <w:r w:rsidR="00382C66">
        <w:rPr>
          <w:rFonts w:ascii="楷体_GB2312" w:eastAsia="楷体_GB2312" w:hint="eastAsia"/>
          <w:color w:val="auto"/>
          <w:sz w:val="28"/>
          <w:szCs w:val="28"/>
        </w:rPr>
        <w:t>课程</w:t>
      </w:r>
      <w:r w:rsidR="00E0243E" w:rsidRPr="00E0243E">
        <w:rPr>
          <w:rFonts w:ascii="楷体_GB2312" w:eastAsia="楷体_GB2312" w:hint="eastAsia"/>
          <w:color w:val="auto"/>
          <w:sz w:val="28"/>
          <w:szCs w:val="28"/>
        </w:rPr>
        <w:t>加权平均成绩×</w:t>
      </w:r>
      <w:r w:rsidR="0098161F" w:rsidRPr="00D071EA">
        <w:rPr>
          <w:rFonts w:ascii="楷体_GB2312" w:eastAsia="楷体_GB2312" w:hint="eastAsia"/>
          <w:color w:val="auto"/>
          <w:sz w:val="28"/>
          <w:szCs w:val="28"/>
        </w:rPr>
        <w:t>7</w:t>
      </w:r>
      <w:r w:rsidR="0098161F" w:rsidRPr="00D071EA">
        <w:rPr>
          <w:rFonts w:ascii="楷体_GB2312" w:eastAsia="楷体_GB2312"/>
          <w:color w:val="auto"/>
          <w:sz w:val="28"/>
          <w:szCs w:val="28"/>
        </w:rPr>
        <w:t>0</w:t>
      </w:r>
      <w:r w:rsidR="0098161F" w:rsidRPr="00D071EA">
        <w:rPr>
          <w:rFonts w:ascii="楷体_GB2312" w:eastAsia="楷体_GB2312" w:hint="eastAsia"/>
          <w:color w:val="auto"/>
          <w:sz w:val="28"/>
          <w:szCs w:val="28"/>
        </w:rPr>
        <w:t>%</w:t>
      </w:r>
      <w:r w:rsidR="00E0243E" w:rsidRPr="00E0243E">
        <w:rPr>
          <w:rFonts w:ascii="楷体_GB2312" w:eastAsia="楷体_GB2312" w:hint="eastAsia"/>
          <w:color w:val="auto"/>
          <w:sz w:val="28"/>
          <w:szCs w:val="28"/>
        </w:rPr>
        <w:t>＋科研</w:t>
      </w:r>
      <w:r w:rsidR="00FC4CFC">
        <w:rPr>
          <w:rFonts w:ascii="楷体_GB2312" w:eastAsia="楷体_GB2312" w:hint="eastAsia"/>
          <w:color w:val="auto"/>
          <w:sz w:val="28"/>
          <w:szCs w:val="28"/>
        </w:rPr>
        <w:t>成绩</w:t>
      </w:r>
      <w:r w:rsidR="00432ED8" w:rsidRPr="00E0243E">
        <w:rPr>
          <w:rFonts w:ascii="楷体_GB2312" w:eastAsia="楷体_GB2312" w:hint="eastAsia"/>
          <w:color w:val="auto"/>
          <w:sz w:val="28"/>
          <w:szCs w:val="28"/>
        </w:rPr>
        <w:t>×</w:t>
      </w:r>
      <w:r w:rsidR="0098161F">
        <w:rPr>
          <w:rFonts w:ascii="楷体_GB2312" w:eastAsia="楷体_GB2312" w:hint="eastAsia"/>
          <w:color w:val="auto"/>
          <w:sz w:val="28"/>
          <w:szCs w:val="28"/>
        </w:rPr>
        <w:t>3</w:t>
      </w:r>
      <w:r w:rsidR="0098161F">
        <w:rPr>
          <w:rFonts w:ascii="楷体_GB2312" w:eastAsia="楷体_GB2312"/>
          <w:color w:val="auto"/>
          <w:sz w:val="28"/>
          <w:szCs w:val="28"/>
        </w:rPr>
        <w:t>0%</w:t>
      </w:r>
    </w:p>
    <w:p w:rsidR="00E0243E" w:rsidRPr="00E0243E" w:rsidRDefault="00E0243E" w:rsidP="00CC062B">
      <w:pPr>
        <w:pStyle w:val="Default"/>
        <w:spacing w:line="560" w:lineRule="exact"/>
        <w:ind w:firstLineChars="200" w:firstLine="560"/>
        <w:jc w:val="both"/>
        <w:rPr>
          <w:rFonts w:ascii="楷体_GB2312" w:eastAsia="楷体_GB2312"/>
          <w:color w:val="auto"/>
          <w:sz w:val="28"/>
          <w:szCs w:val="28"/>
        </w:rPr>
      </w:pPr>
      <w:r>
        <w:rPr>
          <w:rFonts w:ascii="楷体_GB2312" w:eastAsia="楷体_GB2312" w:hint="eastAsia"/>
          <w:color w:val="auto"/>
          <w:sz w:val="28"/>
          <w:szCs w:val="28"/>
        </w:rPr>
        <w:t>其中</w:t>
      </w:r>
      <w:r w:rsidRPr="00FE0CFA">
        <w:rPr>
          <w:rFonts w:ascii="楷体_GB2312" w:eastAsia="楷体_GB2312" w:hint="eastAsia"/>
          <w:b/>
          <w:color w:val="auto"/>
          <w:sz w:val="28"/>
          <w:szCs w:val="28"/>
        </w:rPr>
        <w:t>学术研究型硕士研究生</w:t>
      </w:r>
      <w:r>
        <w:rPr>
          <w:rFonts w:ascii="楷体_GB2312" w:eastAsia="楷体_GB2312" w:hint="eastAsia"/>
          <w:color w:val="auto"/>
        </w:rPr>
        <w:t>：</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第二学年以第一学年的课程成绩、科研</w:t>
      </w:r>
      <w:r w:rsidR="00FC4CFC">
        <w:rPr>
          <w:rFonts w:ascii="楷体_GB2312" w:eastAsia="楷体_GB2312" w:hint="eastAsia"/>
          <w:color w:val="auto"/>
          <w:sz w:val="28"/>
          <w:szCs w:val="28"/>
        </w:rPr>
        <w:t>成绩</w:t>
      </w:r>
      <w:r w:rsidRPr="00616208">
        <w:rPr>
          <w:rFonts w:ascii="楷体_GB2312" w:eastAsia="楷体_GB2312" w:hint="eastAsia"/>
          <w:color w:val="auto"/>
          <w:sz w:val="28"/>
          <w:szCs w:val="28"/>
        </w:rPr>
        <w:t>计算第一学年综合得分，依据第一学年综合得分排名由高到低</w:t>
      </w:r>
      <w:r w:rsidR="00464893">
        <w:rPr>
          <w:rFonts w:ascii="楷体_GB2312" w:eastAsia="楷体_GB2312" w:hint="eastAsia"/>
          <w:color w:val="auto"/>
          <w:sz w:val="28"/>
          <w:szCs w:val="28"/>
        </w:rPr>
        <w:t>评定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等级；</w:t>
      </w:r>
    </w:p>
    <w:p w:rsidR="005A0B2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lastRenderedPageBreak/>
        <w:t>第二学年综合总分=第一学年课程成绩×</w:t>
      </w:r>
      <w:r w:rsidR="00E0243E" w:rsidRPr="00D071EA">
        <w:rPr>
          <w:rFonts w:ascii="楷体_GB2312" w:eastAsia="楷体_GB2312" w:hint="eastAsia"/>
          <w:color w:val="auto"/>
          <w:sz w:val="28"/>
          <w:szCs w:val="28"/>
        </w:rPr>
        <w:t>7</w:t>
      </w:r>
      <w:r w:rsidR="00E0243E" w:rsidRPr="00D071EA">
        <w:rPr>
          <w:rFonts w:ascii="楷体_GB2312" w:eastAsia="楷体_GB2312"/>
          <w:color w:val="auto"/>
          <w:sz w:val="28"/>
          <w:szCs w:val="28"/>
        </w:rPr>
        <w:t>0</w:t>
      </w:r>
      <w:r w:rsidR="00E0243E" w:rsidRPr="00D071EA">
        <w:rPr>
          <w:rFonts w:ascii="楷体_GB2312" w:eastAsia="楷体_GB2312" w:hint="eastAsia"/>
          <w:color w:val="auto"/>
          <w:sz w:val="28"/>
          <w:szCs w:val="28"/>
        </w:rPr>
        <w:t>%</w:t>
      </w:r>
      <w:r w:rsidRPr="00616208">
        <w:rPr>
          <w:rFonts w:ascii="楷体_GB2312" w:eastAsia="楷体_GB2312" w:hint="eastAsia"/>
          <w:color w:val="auto"/>
          <w:sz w:val="28"/>
          <w:szCs w:val="28"/>
        </w:rPr>
        <w:t>＋</w:t>
      </w:r>
      <w:r w:rsidR="00E0243E">
        <w:rPr>
          <w:rFonts w:ascii="楷体_GB2312" w:eastAsia="楷体_GB2312" w:hint="eastAsia"/>
          <w:color w:val="auto"/>
          <w:sz w:val="28"/>
          <w:szCs w:val="28"/>
        </w:rPr>
        <w:t>科研</w:t>
      </w:r>
      <w:r w:rsidR="00FC4CFC">
        <w:rPr>
          <w:rFonts w:ascii="楷体_GB2312" w:eastAsia="楷体_GB2312" w:hint="eastAsia"/>
          <w:color w:val="auto"/>
          <w:sz w:val="28"/>
          <w:szCs w:val="28"/>
        </w:rPr>
        <w:t>成绩</w:t>
      </w:r>
      <w:r w:rsidR="006D5106" w:rsidRPr="00616208">
        <w:rPr>
          <w:rFonts w:ascii="楷体_GB2312" w:eastAsia="楷体_GB2312" w:hint="eastAsia"/>
          <w:color w:val="auto"/>
          <w:sz w:val="28"/>
          <w:szCs w:val="28"/>
        </w:rPr>
        <w:t>×</w:t>
      </w:r>
      <w:r w:rsidR="006D5106">
        <w:rPr>
          <w:rFonts w:ascii="楷体_GB2312" w:eastAsia="楷体_GB2312" w:hint="eastAsia"/>
          <w:color w:val="auto"/>
          <w:sz w:val="28"/>
          <w:szCs w:val="28"/>
        </w:rPr>
        <w:t>3</w:t>
      </w:r>
      <w:r w:rsidR="006D5106">
        <w:rPr>
          <w:rFonts w:ascii="楷体_GB2312" w:eastAsia="楷体_GB2312"/>
          <w:color w:val="auto"/>
          <w:sz w:val="28"/>
          <w:szCs w:val="28"/>
        </w:rPr>
        <w:t>0%</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第三学年以第一学年、第二学年的</w:t>
      </w:r>
      <w:r w:rsidR="00382C66">
        <w:rPr>
          <w:rFonts w:ascii="楷体_GB2312" w:eastAsia="楷体_GB2312" w:hint="eastAsia"/>
          <w:color w:val="auto"/>
          <w:sz w:val="28"/>
          <w:szCs w:val="28"/>
        </w:rPr>
        <w:t>课程成绩</w:t>
      </w:r>
      <w:r w:rsidR="00464893">
        <w:rPr>
          <w:rFonts w:ascii="楷体_GB2312" w:eastAsia="楷体_GB2312" w:hint="eastAsia"/>
          <w:color w:val="auto"/>
          <w:sz w:val="28"/>
          <w:szCs w:val="28"/>
        </w:rPr>
        <w:t>和</w:t>
      </w:r>
      <w:r w:rsidRPr="00616208">
        <w:rPr>
          <w:rFonts w:ascii="楷体_GB2312" w:eastAsia="楷体_GB2312" w:hint="eastAsia"/>
          <w:color w:val="auto"/>
          <w:sz w:val="28"/>
          <w:szCs w:val="28"/>
        </w:rPr>
        <w:t>第二学年的科研成绩计算第二学年综合得分，依据第二学年综合得分排名由高到低</w:t>
      </w:r>
      <w:r w:rsidR="00464893">
        <w:rPr>
          <w:rFonts w:ascii="楷体_GB2312" w:eastAsia="楷体_GB2312" w:hint="eastAsia"/>
          <w:color w:val="auto"/>
          <w:sz w:val="28"/>
          <w:szCs w:val="28"/>
        </w:rPr>
        <w:t>评定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等级；</w:t>
      </w:r>
    </w:p>
    <w:p w:rsidR="00AB2C7B"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第三学年综合总分=（</w:t>
      </w:r>
      <w:r w:rsidR="00464893">
        <w:rPr>
          <w:rFonts w:ascii="楷体_GB2312" w:eastAsia="楷体_GB2312" w:hint="eastAsia"/>
          <w:color w:val="auto"/>
          <w:sz w:val="28"/>
          <w:szCs w:val="28"/>
        </w:rPr>
        <w:t>硕士期间</w:t>
      </w:r>
      <w:r w:rsidR="00382C66">
        <w:rPr>
          <w:rFonts w:ascii="楷体_GB2312" w:eastAsia="楷体_GB2312" w:hint="eastAsia"/>
          <w:color w:val="auto"/>
          <w:sz w:val="28"/>
          <w:szCs w:val="28"/>
        </w:rPr>
        <w:t>课程</w:t>
      </w:r>
      <w:r w:rsidR="00464893" w:rsidRPr="00616208">
        <w:rPr>
          <w:rFonts w:ascii="楷体_GB2312" w:eastAsia="楷体_GB2312" w:hint="eastAsia"/>
          <w:color w:val="auto"/>
          <w:sz w:val="28"/>
          <w:szCs w:val="28"/>
        </w:rPr>
        <w:t>加权成绩</w:t>
      </w:r>
      <w:r w:rsidRPr="00616208">
        <w:rPr>
          <w:rFonts w:ascii="楷体_GB2312" w:eastAsia="楷体_GB2312" w:hint="eastAsia"/>
          <w:color w:val="auto"/>
          <w:sz w:val="28"/>
          <w:szCs w:val="28"/>
        </w:rPr>
        <w:t>）×</w:t>
      </w:r>
      <w:r w:rsidR="00E0243E">
        <w:rPr>
          <w:rFonts w:ascii="楷体_GB2312" w:eastAsia="楷体_GB2312"/>
          <w:color w:val="auto"/>
          <w:sz w:val="28"/>
          <w:szCs w:val="28"/>
        </w:rPr>
        <w:t>70</w:t>
      </w:r>
      <w:r w:rsidR="00E0243E">
        <w:rPr>
          <w:rFonts w:ascii="楷体_GB2312" w:eastAsia="楷体_GB2312" w:hint="eastAsia"/>
          <w:color w:val="auto"/>
          <w:sz w:val="28"/>
          <w:szCs w:val="28"/>
        </w:rPr>
        <w:t>%</w:t>
      </w:r>
      <w:r w:rsidR="00FE0CFA">
        <w:rPr>
          <w:rFonts w:ascii="楷体_GB2312" w:eastAsia="楷体_GB2312" w:hint="eastAsia"/>
          <w:color w:val="auto"/>
          <w:sz w:val="28"/>
          <w:szCs w:val="28"/>
        </w:rPr>
        <w:t>＋第二学年科研</w:t>
      </w:r>
      <w:r w:rsidR="00FC4CFC">
        <w:rPr>
          <w:rFonts w:ascii="楷体_GB2312" w:eastAsia="楷体_GB2312" w:hint="eastAsia"/>
          <w:color w:val="auto"/>
          <w:sz w:val="28"/>
          <w:szCs w:val="28"/>
        </w:rPr>
        <w:t>成绩</w:t>
      </w:r>
      <w:r w:rsidR="00464893" w:rsidRPr="00616208">
        <w:rPr>
          <w:rFonts w:ascii="楷体_GB2312" w:eastAsia="楷体_GB2312" w:hint="eastAsia"/>
          <w:color w:val="auto"/>
          <w:sz w:val="28"/>
          <w:szCs w:val="28"/>
        </w:rPr>
        <w:t>×</w:t>
      </w:r>
      <w:r w:rsidR="00464893">
        <w:rPr>
          <w:rFonts w:ascii="楷体_GB2312" w:eastAsia="楷体_GB2312" w:hint="eastAsia"/>
          <w:color w:val="auto"/>
          <w:sz w:val="28"/>
          <w:szCs w:val="28"/>
        </w:rPr>
        <w:t>3</w:t>
      </w:r>
      <w:r w:rsidR="00464893">
        <w:rPr>
          <w:rFonts w:ascii="楷体_GB2312" w:eastAsia="楷体_GB2312"/>
          <w:color w:val="auto"/>
          <w:sz w:val="28"/>
          <w:szCs w:val="28"/>
        </w:rPr>
        <w:t>0%</w:t>
      </w:r>
    </w:p>
    <w:p w:rsidR="00FE0CFA" w:rsidRDefault="00FE0CFA" w:rsidP="00CC062B">
      <w:pPr>
        <w:pStyle w:val="Default"/>
        <w:spacing w:line="560" w:lineRule="exact"/>
        <w:ind w:firstLineChars="200" w:firstLine="562"/>
        <w:jc w:val="both"/>
        <w:rPr>
          <w:rFonts w:ascii="楷体_GB2312" w:eastAsia="楷体_GB2312"/>
          <w:b/>
          <w:color w:val="auto"/>
          <w:sz w:val="28"/>
          <w:szCs w:val="28"/>
        </w:rPr>
      </w:pPr>
      <w:r w:rsidRPr="00FE0CFA">
        <w:rPr>
          <w:rFonts w:ascii="楷体_GB2312" w:eastAsia="楷体_GB2312" w:hint="eastAsia"/>
          <w:b/>
          <w:color w:val="auto"/>
          <w:sz w:val="28"/>
          <w:szCs w:val="28"/>
        </w:rPr>
        <w:t>金融硕士研究生（专业学位）</w:t>
      </w:r>
      <w:r>
        <w:rPr>
          <w:rFonts w:ascii="楷体_GB2312" w:eastAsia="楷体_GB2312" w:hint="eastAsia"/>
          <w:b/>
          <w:color w:val="auto"/>
          <w:sz w:val="28"/>
          <w:szCs w:val="28"/>
        </w:rPr>
        <w:t>：</w:t>
      </w:r>
    </w:p>
    <w:p w:rsidR="00C45010" w:rsidRPr="00813C2F" w:rsidRDefault="00FE0CFA" w:rsidP="00A01F24">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第二学年综合总分=第一学年课程加权成绩×</w:t>
      </w:r>
      <w:r w:rsidR="003F7C15">
        <w:rPr>
          <w:rFonts w:ascii="楷体_GB2312" w:eastAsia="楷体_GB2312"/>
          <w:color w:val="auto"/>
        </w:rPr>
        <w:t>7</w:t>
      </w:r>
      <w:r>
        <w:rPr>
          <w:rFonts w:ascii="楷体_GB2312" w:eastAsia="楷体_GB2312"/>
          <w:color w:val="auto"/>
        </w:rPr>
        <w:t>0</w:t>
      </w:r>
      <w:r>
        <w:rPr>
          <w:rFonts w:ascii="楷体_GB2312" w:eastAsia="楷体_GB2312" w:hint="eastAsia"/>
          <w:color w:val="auto"/>
        </w:rPr>
        <w:t>%</w:t>
      </w:r>
      <w:r w:rsidRPr="00616208">
        <w:rPr>
          <w:rFonts w:ascii="楷体_GB2312" w:eastAsia="楷体_GB2312" w:hint="eastAsia"/>
          <w:color w:val="auto"/>
          <w:sz w:val="28"/>
          <w:szCs w:val="28"/>
        </w:rPr>
        <w:t>＋</w:t>
      </w:r>
      <w:r>
        <w:rPr>
          <w:rFonts w:ascii="楷体_GB2312" w:eastAsia="楷体_GB2312" w:hint="eastAsia"/>
          <w:color w:val="auto"/>
          <w:sz w:val="28"/>
          <w:szCs w:val="28"/>
        </w:rPr>
        <w:t>科研</w:t>
      </w:r>
      <w:r w:rsidR="00FC4CFC">
        <w:rPr>
          <w:rFonts w:ascii="楷体_GB2312" w:eastAsia="楷体_GB2312" w:hint="eastAsia"/>
          <w:color w:val="auto"/>
          <w:sz w:val="28"/>
          <w:szCs w:val="28"/>
        </w:rPr>
        <w:t>成绩</w:t>
      </w:r>
      <w:r w:rsidR="003F7C15" w:rsidRPr="00616208">
        <w:rPr>
          <w:rFonts w:ascii="楷体_GB2312" w:eastAsia="楷体_GB2312" w:hint="eastAsia"/>
          <w:color w:val="auto"/>
          <w:sz w:val="28"/>
          <w:szCs w:val="28"/>
        </w:rPr>
        <w:t>×</w:t>
      </w:r>
      <w:r w:rsidR="003F7C15">
        <w:rPr>
          <w:rFonts w:ascii="楷体_GB2312" w:eastAsia="楷体_GB2312" w:hint="eastAsia"/>
          <w:color w:val="auto"/>
          <w:sz w:val="28"/>
          <w:szCs w:val="28"/>
        </w:rPr>
        <w:t>3</w:t>
      </w:r>
      <w:r w:rsidR="003F7C15">
        <w:rPr>
          <w:rFonts w:ascii="楷体_GB2312" w:eastAsia="楷体_GB2312"/>
          <w:color w:val="auto"/>
          <w:sz w:val="28"/>
          <w:szCs w:val="28"/>
        </w:rPr>
        <w:t>0%</w:t>
      </w:r>
    </w:p>
    <w:p w:rsidR="00115119"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十六</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课程成绩。</w:t>
      </w:r>
    </w:p>
    <w:p w:rsidR="00AB2C7B" w:rsidRPr="00616208" w:rsidRDefault="00AB2C7B" w:rsidP="00CC062B">
      <w:pPr>
        <w:pStyle w:val="Default"/>
        <w:spacing w:line="560" w:lineRule="exact"/>
        <w:ind w:firstLineChars="200" w:firstLine="560"/>
        <w:jc w:val="both"/>
        <w:rPr>
          <w:rFonts w:ascii="楷体_GB2312" w:eastAsia="楷体_GB2312"/>
          <w:color w:val="auto"/>
          <w:sz w:val="28"/>
          <w:szCs w:val="28"/>
        </w:rPr>
      </w:pPr>
      <w:r w:rsidRPr="00616208">
        <w:rPr>
          <w:rFonts w:ascii="楷体_GB2312" w:eastAsia="楷体_GB2312" w:hint="eastAsia"/>
          <w:color w:val="auto"/>
          <w:sz w:val="28"/>
          <w:szCs w:val="28"/>
        </w:rPr>
        <w:t>课程成绩=∑（单科成绩×学分）/∑学分</w:t>
      </w:r>
    </w:p>
    <w:p w:rsidR="00AB2C7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十七</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科研成绩。</w:t>
      </w:r>
    </w:p>
    <w:p w:rsidR="006F6A9E" w:rsidRPr="00616208" w:rsidRDefault="006F6A9E" w:rsidP="00CC062B">
      <w:pPr>
        <w:pStyle w:val="Default"/>
        <w:spacing w:line="560" w:lineRule="exact"/>
        <w:ind w:firstLineChars="200" w:firstLine="560"/>
        <w:jc w:val="both"/>
        <w:rPr>
          <w:rFonts w:ascii="楷体_GB2312" w:eastAsia="楷体_GB2312"/>
          <w:color w:val="auto"/>
          <w:sz w:val="28"/>
          <w:szCs w:val="28"/>
        </w:rPr>
      </w:pPr>
      <w:r>
        <w:rPr>
          <w:rFonts w:ascii="楷体_GB2312" w:eastAsia="楷体_GB2312" w:hint="eastAsia"/>
          <w:color w:val="auto"/>
          <w:sz w:val="28"/>
          <w:szCs w:val="28"/>
        </w:rPr>
        <w:t>应用型科研成果</w:t>
      </w:r>
      <w:r w:rsidR="001444A8">
        <w:rPr>
          <w:rFonts w:ascii="楷体_GB2312" w:eastAsia="楷体_GB2312" w:hint="eastAsia"/>
          <w:color w:val="auto"/>
          <w:sz w:val="28"/>
          <w:szCs w:val="28"/>
        </w:rPr>
        <w:t>须与所学专业相关，</w:t>
      </w:r>
      <w:r>
        <w:rPr>
          <w:rFonts w:ascii="楷体_GB2312" w:eastAsia="楷体_GB2312" w:hint="eastAsia"/>
          <w:color w:val="auto"/>
          <w:sz w:val="28"/>
          <w:szCs w:val="28"/>
        </w:rPr>
        <w:t>将由学院</w:t>
      </w:r>
      <w:r w:rsidR="008937A2">
        <w:rPr>
          <w:rFonts w:ascii="楷体_GB2312" w:eastAsia="楷体_GB2312" w:hint="eastAsia"/>
          <w:color w:val="auto"/>
          <w:sz w:val="28"/>
          <w:szCs w:val="28"/>
        </w:rPr>
        <w:t>（研究院）</w:t>
      </w:r>
      <w:r>
        <w:rPr>
          <w:rFonts w:ascii="楷体_GB2312" w:eastAsia="楷体_GB2312" w:hint="eastAsia"/>
          <w:color w:val="auto"/>
          <w:sz w:val="28"/>
          <w:szCs w:val="28"/>
        </w:rPr>
        <w:t>组织专家</w:t>
      </w:r>
      <w:r w:rsidR="00E41756">
        <w:rPr>
          <w:rFonts w:ascii="楷体_GB2312" w:eastAsia="楷体_GB2312" w:hint="eastAsia"/>
          <w:color w:val="auto"/>
          <w:sz w:val="28"/>
          <w:szCs w:val="28"/>
        </w:rPr>
        <w:t>围绕</w:t>
      </w:r>
      <w:r>
        <w:rPr>
          <w:rFonts w:ascii="楷体_GB2312" w:eastAsia="楷体_GB2312" w:hint="eastAsia"/>
          <w:color w:val="auto"/>
          <w:sz w:val="28"/>
          <w:szCs w:val="28"/>
        </w:rPr>
        <w:t>成果原创性、规范性、实践性、创新性等方面进行全面评估</w:t>
      </w:r>
      <w:r w:rsidR="00155125">
        <w:rPr>
          <w:rFonts w:ascii="楷体_GB2312" w:eastAsia="楷体_GB2312" w:hint="eastAsia"/>
          <w:color w:val="auto"/>
          <w:sz w:val="28"/>
          <w:szCs w:val="28"/>
        </w:rPr>
        <w:t>打分</w:t>
      </w:r>
      <w:r>
        <w:rPr>
          <w:rFonts w:ascii="楷体_GB2312" w:eastAsia="楷体_GB2312" w:hint="eastAsia"/>
          <w:color w:val="auto"/>
          <w:sz w:val="28"/>
          <w:szCs w:val="28"/>
        </w:rPr>
        <w:t>。</w:t>
      </w:r>
    </w:p>
    <w:p w:rsidR="00EF08B6" w:rsidRPr="00FE0CFA" w:rsidRDefault="00D91BAE" w:rsidP="001444A8">
      <w:pPr>
        <w:pStyle w:val="Default"/>
        <w:spacing w:line="560" w:lineRule="exact"/>
        <w:ind w:firstLineChars="200" w:firstLine="560"/>
        <w:jc w:val="both"/>
        <w:rPr>
          <w:rFonts w:ascii="楷体_GB2312" w:eastAsia="楷体_GB2312"/>
          <w:color w:val="auto"/>
          <w:sz w:val="28"/>
          <w:szCs w:val="28"/>
        </w:rPr>
      </w:pPr>
      <w:r w:rsidRPr="00115119">
        <w:rPr>
          <w:rFonts w:ascii="楷体_GB2312" w:eastAsia="楷体_GB2312" w:hint="eastAsia"/>
          <w:color w:val="auto"/>
          <w:sz w:val="28"/>
          <w:szCs w:val="28"/>
        </w:rPr>
        <w:t>学术研究型</w:t>
      </w:r>
      <w:r w:rsidR="0070720B">
        <w:rPr>
          <w:rFonts w:ascii="楷体_GB2312" w:eastAsia="楷体_GB2312" w:hint="eastAsia"/>
          <w:color w:val="auto"/>
          <w:sz w:val="28"/>
          <w:szCs w:val="28"/>
        </w:rPr>
        <w:t>创新学术成果须</w:t>
      </w:r>
      <w:bookmarkStart w:id="0" w:name="_GoBack"/>
      <w:bookmarkEnd w:id="0"/>
      <w:r w:rsidR="00382C66">
        <w:rPr>
          <w:rFonts w:ascii="楷体_GB2312" w:eastAsia="楷体_GB2312" w:hint="eastAsia"/>
          <w:color w:val="auto"/>
          <w:sz w:val="28"/>
          <w:szCs w:val="28"/>
        </w:rPr>
        <w:t>与所学专业相关</w:t>
      </w:r>
      <w:r w:rsidR="001444A8">
        <w:rPr>
          <w:rFonts w:ascii="楷体_GB2312" w:eastAsia="楷体_GB2312" w:hint="eastAsia"/>
          <w:color w:val="auto"/>
          <w:sz w:val="28"/>
          <w:szCs w:val="28"/>
        </w:rPr>
        <w:t>，</w:t>
      </w:r>
      <w:r w:rsidR="00093285">
        <w:rPr>
          <w:rFonts w:ascii="楷体_GB2312" w:eastAsia="楷体_GB2312" w:hint="eastAsia"/>
          <w:color w:val="auto"/>
          <w:sz w:val="28"/>
          <w:szCs w:val="28"/>
        </w:rPr>
        <w:t>将由学院</w:t>
      </w:r>
      <w:r w:rsidR="00085A2B">
        <w:rPr>
          <w:rFonts w:ascii="楷体_GB2312" w:eastAsia="楷体_GB2312" w:hint="eastAsia"/>
          <w:color w:val="auto"/>
          <w:sz w:val="28"/>
          <w:szCs w:val="28"/>
        </w:rPr>
        <w:t>（研究院）</w:t>
      </w:r>
      <w:r w:rsidR="00093285">
        <w:rPr>
          <w:rFonts w:ascii="楷体_GB2312" w:eastAsia="楷体_GB2312" w:hint="eastAsia"/>
          <w:color w:val="auto"/>
          <w:sz w:val="28"/>
          <w:szCs w:val="28"/>
        </w:rPr>
        <w:t>组织专家围绕成果科学性、规范性、创新性等方面进行全面评估打分。</w:t>
      </w:r>
      <w:r w:rsidR="001444A8" w:rsidRPr="00FE0CFA">
        <w:rPr>
          <w:rFonts w:ascii="楷体_GB2312" w:eastAsia="楷体_GB2312"/>
          <w:color w:val="auto"/>
          <w:sz w:val="28"/>
          <w:szCs w:val="28"/>
        </w:rPr>
        <w:t xml:space="preserve"> </w:t>
      </w:r>
    </w:p>
    <w:p w:rsidR="00D124E2" w:rsidRPr="00D124E2" w:rsidRDefault="00D124E2" w:rsidP="00CC062B">
      <w:pPr>
        <w:pStyle w:val="Default"/>
        <w:spacing w:line="560" w:lineRule="exact"/>
        <w:ind w:firstLineChars="200" w:firstLine="560"/>
        <w:jc w:val="both"/>
        <w:rPr>
          <w:rFonts w:ascii="楷体_GB2312" w:eastAsia="楷体_GB2312"/>
          <w:color w:val="auto"/>
          <w:sz w:val="28"/>
          <w:szCs w:val="28"/>
        </w:rPr>
      </w:pP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t>第七章 学业</w:t>
      </w:r>
      <w:r w:rsidR="003E2B14" w:rsidRPr="00CC062B">
        <w:rPr>
          <w:rFonts w:ascii="楷体_GB2312" w:eastAsia="楷体_GB2312" w:hint="eastAsia"/>
          <w:b/>
          <w:color w:val="auto"/>
          <w:sz w:val="28"/>
          <w:szCs w:val="28"/>
        </w:rPr>
        <w:t>奖学金</w:t>
      </w:r>
      <w:r w:rsidRPr="00CC062B">
        <w:rPr>
          <w:rFonts w:ascii="楷体_GB2312" w:eastAsia="楷体_GB2312" w:hint="eastAsia"/>
          <w:b/>
          <w:color w:val="auto"/>
          <w:sz w:val="28"/>
          <w:szCs w:val="28"/>
        </w:rPr>
        <w:t>发放</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十八</w:t>
      </w:r>
      <w:r w:rsidRPr="00CC062B">
        <w:rPr>
          <w:rFonts w:ascii="楷体_GB2312" w:eastAsia="楷体_GB2312" w:hint="eastAsia"/>
          <w:b/>
          <w:color w:val="auto"/>
          <w:sz w:val="28"/>
          <w:szCs w:val="28"/>
        </w:rPr>
        <w:t xml:space="preserve">条 </w:t>
      </w:r>
      <w:r w:rsidRPr="00390390">
        <w:rPr>
          <w:rFonts w:ascii="楷体_GB2312" w:eastAsia="楷体_GB2312" w:hint="eastAsia"/>
          <w:color w:val="auto"/>
          <w:sz w:val="28"/>
          <w:szCs w:val="28"/>
        </w:rPr>
        <w:t>保留学籍的研究生按其录取时确定的等级，自其恢复学籍时起发放学业</w:t>
      </w:r>
      <w:r w:rsidR="003E2B14">
        <w:rPr>
          <w:rFonts w:ascii="楷体_GB2312" w:eastAsia="楷体_GB2312" w:hint="eastAsia"/>
          <w:color w:val="auto"/>
          <w:sz w:val="28"/>
          <w:szCs w:val="28"/>
        </w:rPr>
        <w:t>奖学金</w:t>
      </w:r>
      <w:r w:rsidRPr="00390390">
        <w:rPr>
          <w:rFonts w:ascii="楷体_GB2312" w:eastAsia="楷体_GB2312" w:hint="eastAsia"/>
          <w:color w:val="auto"/>
          <w:sz w:val="28"/>
          <w:szCs w:val="28"/>
        </w:rPr>
        <w:t>。</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十九</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学生对学院</w:t>
      </w:r>
      <w:r w:rsidR="00C54245">
        <w:rPr>
          <w:rFonts w:ascii="楷体_GB2312" w:eastAsia="楷体_GB2312" w:hint="eastAsia"/>
          <w:color w:val="auto"/>
          <w:sz w:val="28"/>
          <w:szCs w:val="28"/>
        </w:rPr>
        <w:t>（研究院）</w:t>
      </w:r>
      <w:proofErr w:type="gramStart"/>
      <w:r w:rsidRPr="00616208">
        <w:rPr>
          <w:rFonts w:ascii="楷体_GB2312" w:eastAsia="楷体_GB2312" w:hint="eastAsia"/>
          <w:color w:val="auto"/>
          <w:sz w:val="28"/>
          <w:szCs w:val="28"/>
        </w:rPr>
        <w:t>作出</w:t>
      </w:r>
      <w:proofErr w:type="gramEnd"/>
      <w:r w:rsidRPr="00616208">
        <w:rPr>
          <w:rFonts w:ascii="楷体_GB2312" w:eastAsia="楷体_GB2312" w:hint="eastAsia"/>
          <w:color w:val="auto"/>
          <w:sz w:val="28"/>
          <w:szCs w:val="28"/>
        </w:rPr>
        <w:t>的学业</w:t>
      </w:r>
      <w:r w:rsidR="003E2B14">
        <w:rPr>
          <w:rFonts w:ascii="楷体_GB2312" w:eastAsia="楷体_GB2312" w:hint="eastAsia"/>
          <w:color w:val="auto"/>
          <w:sz w:val="28"/>
          <w:szCs w:val="28"/>
        </w:rPr>
        <w:t>奖学金</w:t>
      </w:r>
      <w:r w:rsidRPr="00616208">
        <w:rPr>
          <w:rFonts w:ascii="楷体_GB2312" w:eastAsia="楷体_GB2312" w:hint="eastAsia"/>
          <w:color w:val="auto"/>
          <w:sz w:val="28"/>
          <w:szCs w:val="28"/>
        </w:rPr>
        <w:t>暂停或终止决定不服的，应在决定做出之日起</w:t>
      </w:r>
      <w:r w:rsidRPr="00616208">
        <w:rPr>
          <w:rFonts w:ascii="楷体_GB2312" w:eastAsia="楷体_GB2312"/>
          <w:color w:val="auto"/>
          <w:sz w:val="28"/>
          <w:szCs w:val="28"/>
        </w:rPr>
        <w:t>5</w:t>
      </w:r>
      <w:r w:rsidRPr="00616208">
        <w:rPr>
          <w:rFonts w:ascii="楷体_GB2312" w:eastAsia="楷体_GB2312" w:hint="eastAsia"/>
          <w:color w:val="auto"/>
          <w:sz w:val="28"/>
          <w:szCs w:val="28"/>
        </w:rPr>
        <w:t>日内向所在学院</w:t>
      </w:r>
      <w:r w:rsidR="00C54245">
        <w:rPr>
          <w:rFonts w:ascii="楷体_GB2312" w:eastAsia="楷体_GB2312" w:hint="eastAsia"/>
          <w:color w:val="auto"/>
          <w:sz w:val="28"/>
          <w:szCs w:val="28"/>
        </w:rPr>
        <w:t>（研究院）</w:t>
      </w:r>
      <w:r w:rsidRPr="00616208">
        <w:rPr>
          <w:rFonts w:ascii="楷体_GB2312" w:eastAsia="楷体_GB2312" w:hint="eastAsia"/>
          <w:color w:val="auto"/>
          <w:sz w:val="28"/>
          <w:szCs w:val="28"/>
        </w:rPr>
        <w:t>提出书面申诉。</w:t>
      </w:r>
      <w:proofErr w:type="gramStart"/>
      <w:r w:rsidR="00C54245">
        <w:rPr>
          <w:rFonts w:ascii="楷体_GB2312" w:eastAsia="楷体_GB2312" w:hint="eastAsia"/>
          <w:color w:val="auto"/>
          <w:sz w:val="28"/>
          <w:szCs w:val="28"/>
        </w:rPr>
        <w:t>若学</w:t>
      </w:r>
      <w:proofErr w:type="gramEnd"/>
      <w:r w:rsidR="00C54245">
        <w:rPr>
          <w:rFonts w:ascii="楷体_GB2312" w:eastAsia="楷体_GB2312" w:hint="eastAsia"/>
          <w:color w:val="auto"/>
          <w:sz w:val="28"/>
          <w:szCs w:val="28"/>
        </w:rPr>
        <w:t>院（研究院）</w:t>
      </w:r>
      <w:r w:rsidRPr="00616208">
        <w:rPr>
          <w:rFonts w:ascii="楷体_GB2312" w:eastAsia="楷体_GB2312" w:hint="eastAsia"/>
          <w:color w:val="auto"/>
          <w:sz w:val="28"/>
          <w:szCs w:val="28"/>
        </w:rPr>
        <w:t>答复后，学生仍有异议的，应在答复后</w:t>
      </w:r>
      <w:r w:rsidRPr="00616208">
        <w:rPr>
          <w:rFonts w:ascii="楷体_GB2312" w:eastAsia="楷体_GB2312"/>
          <w:color w:val="auto"/>
          <w:sz w:val="28"/>
          <w:szCs w:val="28"/>
        </w:rPr>
        <w:t>5</w:t>
      </w:r>
      <w:r w:rsidRPr="00616208">
        <w:rPr>
          <w:rFonts w:ascii="楷体_GB2312" w:eastAsia="楷体_GB2312" w:hint="eastAsia"/>
          <w:color w:val="auto"/>
          <w:sz w:val="28"/>
          <w:szCs w:val="28"/>
        </w:rPr>
        <w:t>日内</w:t>
      </w:r>
      <w:r>
        <w:rPr>
          <w:rFonts w:ascii="楷体_GB2312" w:eastAsia="楷体_GB2312" w:hint="eastAsia"/>
          <w:color w:val="auto"/>
          <w:sz w:val="28"/>
          <w:szCs w:val="28"/>
        </w:rPr>
        <w:t>向学校相关部门反应。</w:t>
      </w:r>
    </w:p>
    <w:p w:rsidR="00AB2C7B" w:rsidRPr="00CC062B" w:rsidRDefault="00AB2C7B" w:rsidP="00CC062B">
      <w:pPr>
        <w:pStyle w:val="Default"/>
        <w:spacing w:line="560" w:lineRule="exact"/>
        <w:jc w:val="center"/>
        <w:rPr>
          <w:rFonts w:ascii="楷体_GB2312" w:eastAsia="楷体_GB2312"/>
          <w:b/>
          <w:color w:val="auto"/>
          <w:sz w:val="28"/>
          <w:szCs w:val="28"/>
        </w:rPr>
      </w:pPr>
      <w:r w:rsidRPr="00CC062B">
        <w:rPr>
          <w:rFonts w:ascii="楷体_GB2312" w:eastAsia="楷体_GB2312" w:hint="eastAsia"/>
          <w:b/>
          <w:color w:val="auto"/>
          <w:sz w:val="28"/>
          <w:szCs w:val="28"/>
        </w:rPr>
        <w:lastRenderedPageBreak/>
        <w:t>第八章 附  则</w:t>
      </w:r>
    </w:p>
    <w:p w:rsidR="00AB2C7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w:t>
      </w:r>
      <w:r w:rsidR="00C27F3C" w:rsidRPr="00CC062B">
        <w:rPr>
          <w:rFonts w:ascii="楷体_GB2312" w:eastAsia="楷体_GB2312" w:hint="eastAsia"/>
          <w:b/>
          <w:color w:val="auto"/>
          <w:sz w:val="28"/>
          <w:szCs w:val="28"/>
        </w:rPr>
        <w:t>二十</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本细则从20</w:t>
      </w:r>
      <w:r w:rsidR="0055072E">
        <w:rPr>
          <w:rFonts w:ascii="楷体_GB2312" w:eastAsia="楷体_GB2312"/>
          <w:color w:val="auto"/>
          <w:sz w:val="28"/>
          <w:szCs w:val="28"/>
        </w:rPr>
        <w:t>2</w:t>
      </w:r>
      <w:r w:rsidR="001444A8">
        <w:rPr>
          <w:rFonts w:ascii="楷体_GB2312" w:eastAsia="楷体_GB2312"/>
          <w:color w:val="auto"/>
          <w:sz w:val="28"/>
          <w:szCs w:val="28"/>
        </w:rPr>
        <w:t>1</w:t>
      </w:r>
      <w:r w:rsidRPr="00616208">
        <w:rPr>
          <w:rFonts w:ascii="楷体_GB2312" w:eastAsia="楷体_GB2312" w:hint="eastAsia"/>
          <w:color w:val="auto"/>
          <w:sz w:val="28"/>
          <w:szCs w:val="28"/>
        </w:rPr>
        <w:t>级研究生开始实施。</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第二十</w:t>
      </w:r>
      <w:r w:rsidR="00C27F3C" w:rsidRPr="00CC062B">
        <w:rPr>
          <w:rFonts w:ascii="楷体_GB2312" w:eastAsia="楷体_GB2312" w:hint="eastAsia"/>
          <w:b/>
          <w:color w:val="auto"/>
          <w:sz w:val="28"/>
          <w:szCs w:val="28"/>
        </w:rPr>
        <w:t>一</w:t>
      </w:r>
      <w:r w:rsidRPr="00CC062B">
        <w:rPr>
          <w:rFonts w:ascii="楷体_GB2312" w:eastAsia="楷体_GB2312" w:hint="eastAsia"/>
          <w:b/>
          <w:color w:val="auto"/>
          <w:sz w:val="28"/>
          <w:szCs w:val="28"/>
        </w:rPr>
        <w:t xml:space="preserve">条 </w:t>
      </w:r>
      <w:r>
        <w:rPr>
          <w:rFonts w:ascii="楷体_GB2312" w:eastAsia="楷体_GB2312" w:hint="eastAsia"/>
          <w:color w:val="auto"/>
          <w:sz w:val="28"/>
          <w:szCs w:val="28"/>
        </w:rPr>
        <w:t>学校将根据国家政策对奖励大家、奖励标准和奖励比例等进行动态调整。</w:t>
      </w:r>
    </w:p>
    <w:p w:rsidR="00AB2C7B" w:rsidRPr="00616208"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第二十</w:t>
      </w:r>
      <w:r w:rsidR="00C27F3C" w:rsidRPr="00CC062B">
        <w:rPr>
          <w:rFonts w:ascii="楷体_GB2312" w:eastAsia="楷体_GB2312" w:hint="eastAsia"/>
          <w:b/>
          <w:color w:val="auto"/>
          <w:sz w:val="28"/>
          <w:szCs w:val="28"/>
        </w:rPr>
        <w:t>二</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本细则由金融学院</w:t>
      </w:r>
      <w:r w:rsidR="009632F4">
        <w:rPr>
          <w:rFonts w:ascii="楷体_GB2312" w:eastAsia="楷体_GB2312" w:hint="eastAsia"/>
          <w:color w:val="auto"/>
          <w:sz w:val="28"/>
          <w:szCs w:val="28"/>
        </w:rPr>
        <w:t>与中国金融研究院</w:t>
      </w:r>
      <w:r w:rsidRPr="00616208">
        <w:rPr>
          <w:rFonts w:ascii="楷体_GB2312" w:eastAsia="楷体_GB2312" w:hint="eastAsia"/>
          <w:color w:val="auto"/>
          <w:sz w:val="28"/>
          <w:szCs w:val="28"/>
        </w:rPr>
        <w:t>负责解释。</w:t>
      </w:r>
    </w:p>
    <w:p w:rsidR="00AB2C7B" w:rsidRDefault="00AB2C7B" w:rsidP="00CC062B">
      <w:pPr>
        <w:pStyle w:val="Default"/>
        <w:spacing w:line="560" w:lineRule="exact"/>
        <w:ind w:firstLineChars="200" w:firstLine="562"/>
        <w:jc w:val="both"/>
        <w:rPr>
          <w:rFonts w:ascii="楷体_GB2312" w:eastAsia="楷体_GB2312"/>
          <w:color w:val="auto"/>
          <w:sz w:val="28"/>
          <w:szCs w:val="28"/>
        </w:rPr>
      </w:pPr>
      <w:r w:rsidRPr="00CC062B">
        <w:rPr>
          <w:rFonts w:ascii="楷体_GB2312" w:eastAsia="楷体_GB2312" w:hint="eastAsia"/>
          <w:b/>
          <w:color w:val="auto"/>
          <w:sz w:val="28"/>
          <w:szCs w:val="28"/>
        </w:rPr>
        <w:t>第二十</w:t>
      </w:r>
      <w:r w:rsidR="00C27F3C" w:rsidRPr="00CC062B">
        <w:rPr>
          <w:rFonts w:ascii="楷体_GB2312" w:eastAsia="楷体_GB2312" w:hint="eastAsia"/>
          <w:b/>
          <w:color w:val="auto"/>
          <w:sz w:val="28"/>
          <w:szCs w:val="28"/>
        </w:rPr>
        <w:t>三</w:t>
      </w:r>
      <w:r w:rsidRPr="00CC062B">
        <w:rPr>
          <w:rFonts w:ascii="楷体_GB2312" w:eastAsia="楷体_GB2312" w:hint="eastAsia"/>
          <w:b/>
          <w:color w:val="auto"/>
          <w:sz w:val="28"/>
          <w:szCs w:val="28"/>
        </w:rPr>
        <w:t xml:space="preserve">条 </w:t>
      </w:r>
      <w:r w:rsidRPr="00616208">
        <w:rPr>
          <w:rFonts w:ascii="楷体_GB2312" w:eastAsia="楷体_GB2312" w:hint="eastAsia"/>
          <w:color w:val="auto"/>
          <w:sz w:val="28"/>
          <w:szCs w:val="28"/>
        </w:rPr>
        <w:t>本细则自公布之日起实施。</w:t>
      </w:r>
    </w:p>
    <w:p w:rsidR="003E2B14" w:rsidRDefault="003E2B14" w:rsidP="003E2B14">
      <w:pPr>
        <w:pStyle w:val="Default"/>
        <w:ind w:firstLineChars="200" w:firstLine="560"/>
        <w:rPr>
          <w:rFonts w:ascii="楷体_GB2312" w:eastAsia="楷体_GB2312"/>
          <w:color w:val="auto"/>
          <w:sz w:val="28"/>
          <w:szCs w:val="28"/>
        </w:rPr>
      </w:pPr>
      <w:r>
        <w:rPr>
          <w:rFonts w:ascii="楷体_GB2312" w:eastAsia="楷体_GB2312" w:hint="eastAsia"/>
          <w:color w:val="auto"/>
          <w:sz w:val="28"/>
          <w:szCs w:val="28"/>
        </w:rPr>
        <w:t xml:space="preserve"> </w:t>
      </w:r>
    </w:p>
    <w:p w:rsidR="003E2B14" w:rsidRDefault="003E2B14" w:rsidP="009632F4">
      <w:pPr>
        <w:pStyle w:val="Default"/>
        <w:ind w:firstLineChars="100" w:firstLine="280"/>
        <w:jc w:val="right"/>
        <w:rPr>
          <w:rFonts w:ascii="楷体_GB2312" w:eastAsia="楷体_GB2312"/>
          <w:color w:val="auto"/>
          <w:sz w:val="28"/>
          <w:szCs w:val="28"/>
        </w:rPr>
      </w:pPr>
      <w:r>
        <w:rPr>
          <w:rFonts w:ascii="楷体_GB2312" w:eastAsia="楷体_GB2312" w:hint="eastAsia"/>
          <w:color w:val="auto"/>
          <w:sz w:val="28"/>
          <w:szCs w:val="28"/>
        </w:rPr>
        <w:t>金融学院</w:t>
      </w:r>
      <w:r w:rsidR="0058294B">
        <w:rPr>
          <w:rFonts w:ascii="楷体_GB2312" w:eastAsia="楷体_GB2312" w:hint="eastAsia"/>
          <w:color w:val="auto"/>
          <w:sz w:val="28"/>
          <w:szCs w:val="28"/>
        </w:rPr>
        <w:t>、</w:t>
      </w:r>
      <w:r w:rsidR="009632F4">
        <w:rPr>
          <w:rFonts w:ascii="楷体_GB2312" w:eastAsia="楷体_GB2312" w:hint="eastAsia"/>
          <w:color w:val="auto"/>
          <w:sz w:val="28"/>
          <w:szCs w:val="28"/>
        </w:rPr>
        <w:t>中国金融研究院</w:t>
      </w:r>
    </w:p>
    <w:p w:rsidR="003E2B14" w:rsidRPr="00616208" w:rsidRDefault="00A01F24" w:rsidP="00814B83">
      <w:pPr>
        <w:pStyle w:val="Default"/>
        <w:ind w:leftChars="2485" w:left="5218" w:firstLineChars="200" w:firstLine="560"/>
        <w:jc w:val="center"/>
        <w:rPr>
          <w:color w:val="auto"/>
          <w:sz w:val="21"/>
          <w:szCs w:val="21"/>
        </w:rPr>
      </w:pPr>
      <w:r>
        <w:rPr>
          <w:rFonts w:ascii="楷体_GB2312" w:eastAsia="楷体_GB2312"/>
          <w:color w:val="auto"/>
          <w:sz w:val="28"/>
          <w:szCs w:val="28"/>
        </w:rPr>
        <w:t>202</w:t>
      </w:r>
      <w:r w:rsidR="009632F4">
        <w:rPr>
          <w:rFonts w:ascii="楷体_GB2312" w:eastAsia="楷体_GB2312" w:hint="eastAsia"/>
          <w:color w:val="auto"/>
          <w:sz w:val="28"/>
          <w:szCs w:val="28"/>
        </w:rPr>
        <w:t>3</w:t>
      </w:r>
      <w:r w:rsidR="003E2B14">
        <w:rPr>
          <w:rFonts w:ascii="楷体_GB2312" w:eastAsia="楷体_GB2312" w:hint="eastAsia"/>
          <w:color w:val="auto"/>
          <w:sz w:val="28"/>
          <w:szCs w:val="28"/>
        </w:rPr>
        <w:t>年</w:t>
      </w:r>
      <w:r w:rsidR="009632F4">
        <w:rPr>
          <w:rFonts w:ascii="楷体_GB2312" w:eastAsia="楷体_GB2312" w:hint="eastAsia"/>
          <w:color w:val="auto"/>
          <w:sz w:val="28"/>
          <w:szCs w:val="28"/>
        </w:rPr>
        <w:t>3</w:t>
      </w:r>
      <w:r w:rsidR="003E2B14">
        <w:rPr>
          <w:rFonts w:ascii="楷体_GB2312" w:eastAsia="楷体_GB2312" w:hint="eastAsia"/>
          <w:color w:val="auto"/>
          <w:sz w:val="28"/>
          <w:szCs w:val="28"/>
        </w:rPr>
        <w:t>月</w:t>
      </w:r>
    </w:p>
    <w:p w:rsidR="00737C76" w:rsidRPr="009632F4" w:rsidRDefault="00737C76"/>
    <w:sectPr w:rsidR="00737C76" w:rsidRPr="009632F4" w:rsidSect="00CC062B">
      <w:headerReference w:type="default" r:id="rId8"/>
      <w:footerReference w:type="default" r:id="rId9"/>
      <w:pgSz w:w="11906" w:h="16838" w:code="9"/>
      <w:pgMar w:top="1701" w:right="1701" w:bottom="1701"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A47" w:rsidRDefault="005B2A47" w:rsidP="00DE58A3">
      <w:r>
        <w:separator/>
      </w:r>
    </w:p>
  </w:endnote>
  <w:endnote w:type="continuationSeparator" w:id="0">
    <w:p w:rsidR="005B2A47" w:rsidRDefault="005B2A47" w:rsidP="00DE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855178"/>
      <w:docPartObj>
        <w:docPartGallery w:val="Page Numbers (Bottom of Page)"/>
        <w:docPartUnique/>
      </w:docPartObj>
    </w:sdtPr>
    <w:sdtEndPr/>
    <w:sdtContent>
      <w:p w:rsidR="00814B83" w:rsidRDefault="00814B83">
        <w:pPr>
          <w:pStyle w:val="a5"/>
          <w:jc w:val="center"/>
        </w:pPr>
        <w:r>
          <w:fldChar w:fldCharType="begin"/>
        </w:r>
        <w:r>
          <w:instrText>PAGE   \* MERGEFORMAT</w:instrText>
        </w:r>
        <w:r>
          <w:fldChar w:fldCharType="separate"/>
        </w:r>
        <w:r w:rsidR="009F454D" w:rsidRPr="009F454D">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A47" w:rsidRDefault="005B2A47" w:rsidP="00DE58A3">
      <w:r>
        <w:separator/>
      </w:r>
    </w:p>
  </w:footnote>
  <w:footnote w:type="continuationSeparator" w:id="0">
    <w:p w:rsidR="005B2A47" w:rsidRDefault="005B2A47" w:rsidP="00DE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B2" w:rsidRDefault="005B2A47" w:rsidP="003A74C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7D6D"/>
    <w:multiLevelType w:val="hybridMultilevel"/>
    <w:tmpl w:val="CC9E505C"/>
    <w:lvl w:ilvl="0" w:tplc="B07299C6">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2C3700F"/>
    <w:multiLevelType w:val="hybridMultilevel"/>
    <w:tmpl w:val="B7CA56BA"/>
    <w:lvl w:ilvl="0" w:tplc="47E81C3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3311D6E"/>
    <w:multiLevelType w:val="hybridMultilevel"/>
    <w:tmpl w:val="19D680DE"/>
    <w:lvl w:ilvl="0" w:tplc="16EA7E12">
      <w:start w:val="1"/>
      <w:numFmt w:val="japaneseCounting"/>
      <w:lvlText w:val="（%1）"/>
      <w:lvlJc w:val="left"/>
      <w:pPr>
        <w:ind w:left="1325" w:hanging="7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74360270"/>
    <w:multiLevelType w:val="hybridMultilevel"/>
    <w:tmpl w:val="0E82D276"/>
    <w:lvl w:ilvl="0" w:tplc="70B668D4">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7B"/>
    <w:rsid w:val="00002060"/>
    <w:rsid w:val="00004BD7"/>
    <w:rsid w:val="0000588D"/>
    <w:rsid w:val="00006810"/>
    <w:rsid w:val="00006D4C"/>
    <w:rsid w:val="000073FF"/>
    <w:rsid w:val="00007434"/>
    <w:rsid w:val="00010170"/>
    <w:rsid w:val="00013E4A"/>
    <w:rsid w:val="000171E9"/>
    <w:rsid w:val="00020366"/>
    <w:rsid w:val="00020458"/>
    <w:rsid w:val="00020F2D"/>
    <w:rsid w:val="00021422"/>
    <w:rsid w:val="00022D11"/>
    <w:rsid w:val="00023015"/>
    <w:rsid w:val="000241F5"/>
    <w:rsid w:val="000242F7"/>
    <w:rsid w:val="00024BE7"/>
    <w:rsid w:val="0002729D"/>
    <w:rsid w:val="000277AD"/>
    <w:rsid w:val="000278F8"/>
    <w:rsid w:val="0003038A"/>
    <w:rsid w:val="00031221"/>
    <w:rsid w:val="0003289A"/>
    <w:rsid w:val="000328E6"/>
    <w:rsid w:val="00032B42"/>
    <w:rsid w:val="00033ABA"/>
    <w:rsid w:val="000352A3"/>
    <w:rsid w:val="000364BF"/>
    <w:rsid w:val="00040427"/>
    <w:rsid w:val="000408C1"/>
    <w:rsid w:val="00041DDA"/>
    <w:rsid w:val="00044318"/>
    <w:rsid w:val="0004498B"/>
    <w:rsid w:val="00045671"/>
    <w:rsid w:val="00051E38"/>
    <w:rsid w:val="00057F17"/>
    <w:rsid w:val="000603B1"/>
    <w:rsid w:val="0006073E"/>
    <w:rsid w:val="00065EF9"/>
    <w:rsid w:val="00067CC6"/>
    <w:rsid w:val="00070384"/>
    <w:rsid w:val="000714F2"/>
    <w:rsid w:val="00075C0D"/>
    <w:rsid w:val="000771D9"/>
    <w:rsid w:val="000779DC"/>
    <w:rsid w:val="000818C0"/>
    <w:rsid w:val="00081B25"/>
    <w:rsid w:val="0008458E"/>
    <w:rsid w:val="00085A2B"/>
    <w:rsid w:val="00085B06"/>
    <w:rsid w:val="00090835"/>
    <w:rsid w:val="00090CCE"/>
    <w:rsid w:val="00091242"/>
    <w:rsid w:val="00091AB4"/>
    <w:rsid w:val="00091DB7"/>
    <w:rsid w:val="00092669"/>
    <w:rsid w:val="00093285"/>
    <w:rsid w:val="00093A71"/>
    <w:rsid w:val="00097CB9"/>
    <w:rsid w:val="000A0041"/>
    <w:rsid w:val="000A1910"/>
    <w:rsid w:val="000A1EBA"/>
    <w:rsid w:val="000A23D5"/>
    <w:rsid w:val="000A426C"/>
    <w:rsid w:val="000A46A9"/>
    <w:rsid w:val="000A55E8"/>
    <w:rsid w:val="000A6837"/>
    <w:rsid w:val="000A6BAD"/>
    <w:rsid w:val="000A7F7E"/>
    <w:rsid w:val="000B0E6F"/>
    <w:rsid w:val="000B59ED"/>
    <w:rsid w:val="000B6FA9"/>
    <w:rsid w:val="000C39BF"/>
    <w:rsid w:val="000C46F9"/>
    <w:rsid w:val="000C5068"/>
    <w:rsid w:val="000C6528"/>
    <w:rsid w:val="000C6935"/>
    <w:rsid w:val="000C7236"/>
    <w:rsid w:val="000D098D"/>
    <w:rsid w:val="000D17CE"/>
    <w:rsid w:val="000D3681"/>
    <w:rsid w:val="000D4581"/>
    <w:rsid w:val="000D7005"/>
    <w:rsid w:val="000E02A3"/>
    <w:rsid w:val="000E0851"/>
    <w:rsid w:val="000E20A2"/>
    <w:rsid w:val="000E23C1"/>
    <w:rsid w:val="000E4057"/>
    <w:rsid w:val="000E438C"/>
    <w:rsid w:val="000E52FE"/>
    <w:rsid w:val="000E6737"/>
    <w:rsid w:val="0010169D"/>
    <w:rsid w:val="00103115"/>
    <w:rsid w:val="00104E16"/>
    <w:rsid w:val="00105AC8"/>
    <w:rsid w:val="00107F76"/>
    <w:rsid w:val="001108B6"/>
    <w:rsid w:val="0011405B"/>
    <w:rsid w:val="00115119"/>
    <w:rsid w:val="00117AC1"/>
    <w:rsid w:val="001201BB"/>
    <w:rsid w:val="001227DC"/>
    <w:rsid w:val="00123F9B"/>
    <w:rsid w:val="0013005B"/>
    <w:rsid w:val="00130DA7"/>
    <w:rsid w:val="00135A7E"/>
    <w:rsid w:val="00135E06"/>
    <w:rsid w:val="001418AC"/>
    <w:rsid w:val="00143E08"/>
    <w:rsid w:val="001444A8"/>
    <w:rsid w:val="0014472F"/>
    <w:rsid w:val="00144BA9"/>
    <w:rsid w:val="0015031B"/>
    <w:rsid w:val="00150869"/>
    <w:rsid w:val="0015201C"/>
    <w:rsid w:val="00153591"/>
    <w:rsid w:val="00153DCD"/>
    <w:rsid w:val="001546CE"/>
    <w:rsid w:val="00155125"/>
    <w:rsid w:val="001567B1"/>
    <w:rsid w:val="00156A4E"/>
    <w:rsid w:val="001572B9"/>
    <w:rsid w:val="00160EA3"/>
    <w:rsid w:val="00162F6B"/>
    <w:rsid w:val="001648FE"/>
    <w:rsid w:val="00165C01"/>
    <w:rsid w:val="00166F48"/>
    <w:rsid w:val="00170987"/>
    <w:rsid w:val="001721D5"/>
    <w:rsid w:val="00173375"/>
    <w:rsid w:val="00173EA0"/>
    <w:rsid w:val="00180478"/>
    <w:rsid w:val="00182CFC"/>
    <w:rsid w:val="00183D63"/>
    <w:rsid w:val="001841DD"/>
    <w:rsid w:val="00187925"/>
    <w:rsid w:val="00187AC8"/>
    <w:rsid w:val="00190CF3"/>
    <w:rsid w:val="0019358D"/>
    <w:rsid w:val="00197AC3"/>
    <w:rsid w:val="00197FEC"/>
    <w:rsid w:val="001A2319"/>
    <w:rsid w:val="001A304D"/>
    <w:rsid w:val="001A5376"/>
    <w:rsid w:val="001A7909"/>
    <w:rsid w:val="001B1578"/>
    <w:rsid w:val="001B6524"/>
    <w:rsid w:val="001C1E63"/>
    <w:rsid w:val="001C3D71"/>
    <w:rsid w:val="001C4068"/>
    <w:rsid w:val="001C4E68"/>
    <w:rsid w:val="001C7471"/>
    <w:rsid w:val="001D075C"/>
    <w:rsid w:val="001D3789"/>
    <w:rsid w:val="001D6A09"/>
    <w:rsid w:val="001E04B8"/>
    <w:rsid w:val="001E191E"/>
    <w:rsid w:val="001E2FDB"/>
    <w:rsid w:val="001E3A4E"/>
    <w:rsid w:val="001E4535"/>
    <w:rsid w:val="001E7793"/>
    <w:rsid w:val="001F0FD1"/>
    <w:rsid w:val="001F28BA"/>
    <w:rsid w:val="001F3E50"/>
    <w:rsid w:val="001F5D73"/>
    <w:rsid w:val="001F5FB2"/>
    <w:rsid w:val="001F6D11"/>
    <w:rsid w:val="001F71B8"/>
    <w:rsid w:val="00200B87"/>
    <w:rsid w:val="00202888"/>
    <w:rsid w:val="00202DFC"/>
    <w:rsid w:val="002046B8"/>
    <w:rsid w:val="00204C5A"/>
    <w:rsid w:val="00206A87"/>
    <w:rsid w:val="00211352"/>
    <w:rsid w:val="00212DD4"/>
    <w:rsid w:val="002130FF"/>
    <w:rsid w:val="00213C4D"/>
    <w:rsid w:val="00214851"/>
    <w:rsid w:val="00214D99"/>
    <w:rsid w:val="0021781A"/>
    <w:rsid w:val="002201AE"/>
    <w:rsid w:val="00220A55"/>
    <w:rsid w:val="00225662"/>
    <w:rsid w:val="00225F45"/>
    <w:rsid w:val="00226884"/>
    <w:rsid w:val="002268E7"/>
    <w:rsid w:val="00226CE5"/>
    <w:rsid w:val="00227CBC"/>
    <w:rsid w:val="002334C1"/>
    <w:rsid w:val="00234FDC"/>
    <w:rsid w:val="0024022A"/>
    <w:rsid w:val="00240F76"/>
    <w:rsid w:val="002429C8"/>
    <w:rsid w:val="00244427"/>
    <w:rsid w:val="002449E6"/>
    <w:rsid w:val="00253169"/>
    <w:rsid w:val="0025417F"/>
    <w:rsid w:val="00256D24"/>
    <w:rsid w:val="002571E2"/>
    <w:rsid w:val="002610EC"/>
    <w:rsid w:val="0026245B"/>
    <w:rsid w:val="00264A5A"/>
    <w:rsid w:val="00265FCA"/>
    <w:rsid w:val="00266F83"/>
    <w:rsid w:val="0027013E"/>
    <w:rsid w:val="00270955"/>
    <w:rsid w:val="00276583"/>
    <w:rsid w:val="002766CC"/>
    <w:rsid w:val="002800D6"/>
    <w:rsid w:val="0028110C"/>
    <w:rsid w:val="002815ED"/>
    <w:rsid w:val="00282A09"/>
    <w:rsid w:val="002838C7"/>
    <w:rsid w:val="00285ADF"/>
    <w:rsid w:val="0028634E"/>
    <w:rsid w:val="002902A9"/>
    <w:rsid w:val="00290FF1"/>
    <w:rsid w:val="0029323B"/>
    <w:rsid w:val="00293433"/>
    <w:rsid w:val="00293539"/>
    <w:rsid w:val="00293ABB"/>
    <w:rsid w:val="00293CDE"/>
    <w:rsid w:val="00294FF0"/>
    <w:rsid w:val="00295A70"/>
    <w:rsid w:val="002A0777"/>
    <w:rsid w:val="002A0C50"/>
    <w:rsid w:val="002A3536"/>
    <w:rsid w:val="002A4347"/>
    <w:rsid w:val="002A451A"/>
    <w:rsid w:val="002A4C90"/>
    <w:rsid w:val="002A535A"/>
    <w:rsid w:val="002A62A8"/>
    <w:rsid w:val="002A7579"/>
    <w:rsid w:val="002B0180"/>
    <w:rsid w:val="002B15C2"/>
    <w:rsid w:val="002B4667"/>
    <w:rsid w:val="002B6DE2"/>
    <w:rsid w:val="002B7DD3"/>
    <w:rsid w:val="002C09AE"/>
    <w:rsid w:val="002C1B90"/>
    <w:rsid w:val="002C20A9"/>
    <w:rsid w:val="002C2AB4"/>
    <w:rsid w:val="002C359B"/>
    <w:rsid w:val="002C5175"/>
    <w:rsid w:val="002C67C0"/>
    <w:rsid w:val="002D00BB"/>
    <w:rsid w:val="002D053A"/>
    <w:rsid w:val="002D4A63"/>
    <w:rsid w:val="002D704D"/>
    <w:rsid w:val="002E2D7B"/>
    <w:rsid w:val="002E692C"/>
    <w:rsid w:val="002F1BFD"/>
    <w:rsid w:val="002F65E5"/>
    <w:rsid w:val="00301980"/>
    <w:rsid w:val="003030D3"/>
    <w:rsid w:val="00304F4A"/>
    <w:rsid w:val="003070A6"/>
    <w:rsid w:val="00312A72"/>
    <w:rsid w:val="003158B6"/>
    <w:rsid w:val="003172C1"/>
    <w:rsid w:val="00317554"/>
    <w:rsid w:val="00320103"/>
    <w:rsid w:val="00320CE3"/>
    <w:rsid w:val="00320F86"/>
    <w:rsid w:val="003224DD"/>
    <w:rsid w:val="00322BED"/>
    <w:rsid w:val="00322E34"/>
    <w:rsid w:val="003238E0"/>
    <w:rsid w:val="0032632F"/>
    <w:rsid w:val="00327C3E"/>
    <w:rsid w:val="00331AE4"/>
    <w:rsid w:val="00332839"/>
    <w:rsid w:val="003342CC"/>
    <w:rsid w:val="00336A71"/>
    <w:rsid w:val="0033729F"/>
    <w:rsid w:val="003417A5"/>
    <w:rsid w:val="00341BE8"/>
    <w:rsid w:val="00342287"/>
    <w:rsid w:val="003433D0"/>
    <w:rsid w:val="003438A1"/>
    <w:rsid w:val="003453F6"/>
    <w:rsid w:val="003470C1"/>
    <w:rsid w:val="003471B3"/>
    <w:rsid w:val="003473E8"/>
    <w:rsid w:val="0035342F"/>
    <w:rsid w:val="003535C1"/>
    <w:rsid w:val="00360395"/>
    <w:rsid w:val="00364289"/>
    <w:rsid w:val="003733C9"/>
    <w:rsid w:val="003758A4"/>
    <w:rsid w:val="003758F9"/>
    <w:rsid w:val="00380A84"/>
    <w:rsid w:val="00380FE8"/>
    <w:rsid w:val="00382C66"/>
    <w:rsid w:val="003839E8"/>
    <w:rsid w:val="00386851"/>
    <w:rsid w:val="003869B1"/>
    <w:rsid w:val="0039082D"/>
    <w:rsid w:val="00390BB5"/>
    <w:rsid w:val="00391F36"/>
    <w:rsid w:val="003923B7"/>
    <w:rsid w:val="00392D9F"/>
    <w:rsid w:val="00395449"/>
    <w:rsid w:val="003A148C"/>
    <w:rsid w:val="003A1741"/>
    <w:rsid w:val="003B09A3"/>
    <w:rsid w:val="003B0A91"/>
    <w:rsid w:val="003B14CB"/>
    <w:rsid w:val="003B1C71"/>
    <w:rsid w:val="003B1DF0"/>
    <w:rsid w:val="003B2774"/>
    <w:rsid w:val="003B42CC"/>
    <w:rsid w:val="003B43B4"/>
    <w:rsid w:val="003B5A4F"/>
    <w:rsid w:val="003C140D"/>
    <w:rsid w:val="003C3061"/>
    <w:rsid w:val="003C3D1C"/>
    <w:rsid w:val="003C40CF"/>
    <w:rsid w:val="003C5912"/>
    <w:rsid w:val="003C59DC"/>
    <w:rsid w:val="003C67E0"/>
    <w:rsid w:val="003C7EE8"/>
    <w:rsid w:val="003D3F89"/>
    <w:rsid w:val="003D65AE"/>
    <w:rsid w:val="003D6BEF"/>
    <w:rsid w:val="003D78F8"/>
    <w:rsid w:val="003E1749"/>
    <w:rsid w:val="003E21B4"/>
    <w:rsid w:val="003E2B14"/>
    <w:rsid w:val="003E30B7"/>
    <w:rsid w:val="003E40D2"/>
    <w:rsid w:val="003F5867"/>
    <w:rsid w:val="003F71D2"/>
    <w:rsid w:val="003F749F"/>
    <w:rsid w:val="003F7C15"/>
    <w:rsid w:val="0040034B"/>
    <w:rsid w:val="004003EA"/>
    <w:rsid w:val="004011F9"/>
    <w:rsid w:val="004079E7"/>
    <w:rsid w:val="00410764"/>
    <w:rsid w:val="004112F7"/>
    <w:rsid w:val="004127AA"/>
    <w:rsid w:val="00413A3E"/>
    <w:rsid w:val="00414231"/>
    <w:rsid w:val="00415CF2"/>
    <w:rsid w:val="00416CA5"/>
    <w:rsid w:val="004171C3"/>
    <w:rsid w:val="00417931"/>
    <w:rsid w:val="004224FD"/>
    <w:rsid w:val="00424571"/>
    <w:rsid w:val="00424A29"/>
    <w:rsid w:val="0043208D"/>
    <w:rsid w:val="00432ED8"/>
    <w:rsid w:val="00433C87"/>
    <w:rsid w:val="00434071"/>
    <w:rsid w:val="00434531"/>
    <w:rsid w:val="00436016"/>
    <w:rsid w:val="0043627B"/>
    <w:rsid w:val="004365AF"/>
    <w:rsid w:val="004376FB"/>
    <w:rsid w:val="00437C10"/>
    <w:rsid w:val="00441FBC"/>
    <w:rsid w:val="00442A06"/>
    <w:rsid w:val="00444792"/>
    <w:rsid w:val="004454B5"/>
    <w:rsid w:val="00445D0A"/>
    <w:rsid w:val="00447823"/>
    <w:rsid w:val="00447B41"/>
    <w:rsid w:val="00453041"/>
    <w:rsid w:val="00454BEF"/>
    <w:rsid w:val="00457B06"/>
    <w:rsid w:val="00460AA2"/>
    <w:rsid w:val="00463EE6"/>
    <w:rsid w:val="00464893"/>
    <w:rsid w:val="004671E5"/>
    <w:rsid w:val="00474540"/>
    <w:rsid w:val="004750CC"/>
    <w:rsid w:val="004755A4"/>
    <w:rsid w:val="00476FC9"/>
    <w:rsid w:val="0048227D"/>
    <w:rsid w:val="00482ADE"/>
    <w:rsid w:val="00482C7F"/>
    <w:rsid w:val="00483996"/>
    <w:rsid w:val="004843EE"/>
    <w:rsid w:val="004844E3"/>
    <w:rsid w:val="004847CC"/>
    <w:rsid w:val="004865C8"/>
    <w:rsid w:val="004924CF"/>
    <w:rsid w:val="00493831"/>
    <w:rsid w:val="00493B07"/>
    <w:rsid w:val="00494D8A"/>
    <w:rsid w:val="00495366"/>
    <w:rsid w:val="004A329D"/>
    <w:rsid w:val="004A5958"/>
    <w:rsid w:val="004A5B85"/>
    <w:rsid w:val="004A6CF2"/>
    <w:rsid w:val="004B03E9"/>
    <w:rsid w:val="004B2BE6"/>
    <w:rsid w:val="004B2CB2"/>
    <w:rsid w:val="004B482F"/>
    <w:rsid w:val="004B5A7D"/>
    <w:rsid w:val="004B6028"/>
    <w:rsid w:val="004B6FBC"/>
    <w:rsid w:val="004B786B"/>
    <w:rsid w:val="004C1C40"/>
    <w:rsid w:val="004C1DE3"/>
    <w:rsid w:val="004C3BDC"/>
    <w:rsid w:val="004C3EC0"/>
    <w:rsid w:val="004C48CB"/>
    <w:rsid w:val="004C4903"/>
    <w:rsid w:val="004C5D6C"/>
    <w:rsid w:val="004C7734"/>
    <w:rsid w:val="004C79EF"/>
    <w:rsid w:val="004D1572"/>
    <w:rsid w:val="004D2C8A"/>
    <w:rsid w:val="004D2E94"/>
    <w:rsid w:val="004D2F0F"/>
    <w:rsid w:val="004D3BF1"/>
    <w:rsid w:val="004D4C4B"/>
    <w:rsid w:val="004D7F08"/>
    <w:rsid w:val="004E17A1"/>
    <w:rsid w:val="004E1C95"/>
    <w:rsid w:val="004E4B31"/>
    <w:rsid w:val="004E4C4A"/>
    <w:rsid w:val="004E4DAF"/>
    <w:rsid w:val="004E733B"/>
    <w:rsid w:val="004F1935"/>
    <w:rsid w:val="004F22F8"/>
    <w:rsid w:val="004F238D"/>
    <w:rsid w:val="004F2C5A"/>
    <w:rsid w:val="004F4D9B"/>
    <w:rsid w:val="004F4F0F"/>
    <w:rsid w:val="004F4F18"/>
    <w:rsid w:val="00500118"/>
    <w:rsid w:val="00502565"/>
    <w:rsid w:val="00504A0F"/>
    <w:rsid w:val="0050516E"/>
    <w:rsid w:val="005070B9"/>
    <w:rsid w:val="0050750D"/>
    <w:rsid w:val="00516121"/>
    <w:rsid w:val="00517DD6"/>
    <w:rsid w:val="00520798"/>
    <w:rsid w:val="00521951"/>
    <w:rsid w:val="00525B24"/>
    <w:rsid w:val="00525FDF"/>
    <w:rsid w:val="0052643B"/>
    <w:rsid w:val="00530695"/>
    <w:rsid w:val="00531BBD"/>
    <w:rsid w:val="005331A0"/>
    <w:rsid w:val="00537CBD"/>
    <w:rsid w:val="0054110D"/>
    <w:rsid w:val="005420EB"/>
    <w:rsid w:val="00545B6C"/>
    <w:rsid w:val="0055072E"/>
    <w:rsid w:val="00554182"/>
    <w:rsid w:val="00554FDC"/>
    <w:rsid w:val="00557EA9"/>
    <w:rsid w:val="005602F9"/>
    <w:rsid w:val="00560854"/>
    <w:rsid w:val="005613D1"/>
    <w:rsid w:val="00564375"/>
    <w:rsid w:val="00567229"/>
    <w:rsid w:val="00573D80"/>
    <w:rsid w:val="00574DF0"/>
    <w:rsid w:val="00575FAE"/>
    <w:rsid w:val="00577884"/>
    <w:rsid w:val="00577FE7"/>
    <w:rsid w:val="00580500"/>
    <w:rsid w:val="00580AB7"/>
    <w:rsid w:val="0058294B"/>
    <w:rsid w:val="00585787"/>
    <w:rsid w:val="00587F48"/>
    <w:rsid w:val="00591F76"/>
    <w:rsid w:val="00593467"/>
    <w:rsid w:val="005938A5"/>
    <w:rsid w:val="005970D1"/>
    <w:rsid w:val="005A0B28"/>
    <w:rsid w:val="005A1A75"/>
    <w:rsid w:val="005A6BBF"/>
    <w:rsid w:val="005A7CE0"/>
    <w:rsid w:val="005B095A"/>
    <w:rsid w:val="005B2A47"/>
    <w:rsid w:val="005B3B9B"/>
    <w:rsid w:val="005B480D"/>
    <w:rsid w:val="005C497D"/>
    <w:rsid w:val="005C5107"/>
    <w:rsid w:val="005C5670"/>
    <w:rsid w:val="005C63B0"/>
    <w:rsid w:val="005D04A4"/>
    <w:rsid w:val="005D16D7"/>
    <w:rsid w:val="005D1A1A"/>
    <w:rsid w:val="005D4C49"/>
    <w:rsid w:val="005D663D"/>
    <w:rsid w:val="005E3031"/>
    <w:rsid w:val="005E3645"/>
    <w:rsid w:val="005E6C28"/>
    <w:rsid w:val="005F07DB"/>
    <w:rsid w:val="005F2A53"/>
    <w:rsid w:val="005F54F2"/>
    <w:rsid w:val="005F723E"/>
    <w:rsid w:val="006011CC"/>
    <w:rsid w:val="006011E0"/>
    <w:rsid w:val="00601E00"/>
    <w:rsid w:val="0060315E"/>
    <w:rsid w:val="00605D1B"/>
    <w:rsid w:val="0061094C"/>
    <w:rsid w:val="00612B2D"/>
    <w:rsid w:val="006152C4"/>
    <w:rsid w:val="006169DF"/>
    <w:rsid w:val="00617793"/>
    <w:rsid w:val="00621686"/>
    <w:rsid w:val="006217FB"/>
    <w:rsid w:val="006226FE"/>
    <w:rsid w:val="00623E1D"/>
    <w:rsid w:val="00624A30"/>
    <w:rsid w:val="006312C8"/>
    <w:rsid w:val="0063154D"/>
    <w:rsid w:val="006331CA"/>
    <w:rsid w:val="00634FB0"/>
    <w:rsid w:val="00635A0E"/>
    <w:rsid w:val="0063680C"/>
    <w:rsid w:val="00637964"/>
    <w:rsid w:val="00637F79"/>
    <w:rsid w:val="0064043B"/>
    <w:rsid w:val="006406CD"/>
    <w:rsid w:val="00640775"/>
    <w:rsid w:val="00646748"/>
    <w:rsid w:val="0064720C"/>
    <w:rsid w:val="0065114F"/>
    <w:rsid w:val="00661680"/>
    <w:rsid w:val="006641F0"/>
    <w:rsid w:val="00666767"/>
    <w:rsid w:val="00666BF7"/>
    <w:rsid w:val="00666C36"/>
    <w:rsid w:val="0067191C"/>
    <w:rsid w:val="00672B0F"/>
    <w:rsid w:val="00676ED6"/>
    <w:rsid w:val="00677867"/>
    <w:rsid w:val="00677B4B"/>
    <w:rsid w:val="00677F72"/>
    <w:rsid w:val="006806E1"/>
    <w:rsid w:val="00681142"/>
    <w:rsid w:val="00681B13"/>
    <w:rsid w:val="006832C0"/>
    <w:rsid w:val="00683F9A"/>
    <w:rsid w:val="00685862"/>
    <w:rsid w:val="006876A3"/>
    <w:rsid w:val="00690636"/>
    <w:rsid w:val="00695729"/>
    <w:rsid w:val="00695739"/>
    <w:rsid w:val="0069657E"/>
    <w:rsid w:val="006A07F8"/>
    <w:rsid w:val="006A2716"/>
    <w:rsid w:val="006A3CFE"/>
    <w:rsid w:val="006A4C32"/>
    <w:rsid w:val="006A509E"/>
    <w:rsid w:val="006A693B"/>
    <w:rsid w:val="006A6C29"/>
    <w:rsid w:val="006A7011"/>
    <w:rsid w:val="006B0E73"/>
    <w:rsid w:val="006B2645"/>
    <w:rsid w:val="006B44F2"/>
    <w:rsid w:val="006B5C27"/>
    <w:rsid w:val="006C0827"/>
    <w:rsid w:val="006C35EE"/>
    <w:rsid w:val="006C62AF"/>
    <w:rsid w:val="006C798D"/>
    <w:rsid w:val="006D170E"/>
    <w:rsid w:val="006D1D1C"/>
    <w:rsid w:val="006D20D9"/>
    <w:rsid w:val="006D23AF"/>
    <w:rsid w:val="006D2608"/>
    <w:rsid w:val="006D4382"/>
    <w:rsid w:val="006D5106"/>
    <w:rsid w:val="006D5D03"/>
    <w:rsid w:val="006D5E7C"/>
    <w:rsid w:val="006E0692"/>
    <w:rsid w:val="006E4CC7"/>
    <w:rsid w:val="006E5A0C"/>
    <w:rsid w:val="006F1208"/>
    <w:rsid w:val="006F197A"/>
    <w:rsid w:val="006F527C"/>
    <w:rsid w:val="006F5BAE"/>
    <w:rsid w:val="006F5E4C"/>
    <w:rsid w:val="006F64DB"/>
    <w:rsid w:val="006F6A9E"/>
    <w:rsid w:val="006F7690"/>
    <w:rsid w:val="00700FE8"/>
    <w:rsid w:val="00702693"/>
    <w:rsid w:val="00703CED"/>
    <w:rsid w:val="0070720B"/>
    <w:rsid w:val="007102D9"/>
    <w:rsid w:val="00710524"/>
    <w:rsid w:val="00712560"/>
    <w:rsid w:val="00713542"/>
    <w:rsid w:val="007135E3"/>
    <w:rsid w:val="00713686"/>
    <w:rsid w:val="00715187"/>
    <w:rsid w:val="00716708"/>
    <w:rsid w:val="007169A6"/>
    <w:rsid w:val="00717438"/>
    <w:rsid w:val="00721418"/>
    <w:rsid w:val="0072190F"/>
    <w:rsid w:val="0072191B"/>
    <w:rsid w:val="00721E59"/>
    <w:rsid w:val="00722C8F"/>
    <w:rsid w:val="0072372D"/>
    <w:rsid w:val="0072381D"/>
    <w:rsid w:val="00723BB7"/>
    <w:rsid w:val="00724885"/>
    <w:rsid w:val="00724CC2"/>
    <w:rsid w:val="00726720"/>
    <w:rsid w:val="00733E37"/>
    <w:rsid w:val="0073475B"/>
    <w:rsid w:val="00734AEC"/>
    <w:rsid w:val="007354C0"/>
    <w:rsid w:val="007358B8"/>
    <w:rsid w:val="007359CC"/>
    <w:rsid w:val="00736530"/>
    <w:rsid w:val="0073732D"/>
    <w:rsid w:val="00737714"/>
    <w:rsid w:val="00737C76"/>
    <w:rsid w:val="00740629"/>
    <w:rsid w:val="00740684"/>
    <w:rsid w:val="00740A14"/>
    <w:rsid w:val="00742122"/>
    <w:rsid w:val="00742BE1"/>
    <w:rsid w:val="00745A18"/>
    <w:rsid w:val="00746F0A"/>
    <w:rsid w:val="00747E59"/>
    <w:rsid w:val="0075037E"/>
    <w:rsid w:val="00753EB1"/>
    <w:rsid w:val="007561FF"/>
    <w:rsid w:val="007569CB"/>
    <w:rsid w:val="007602AE"/>
    <w:rsid w:val="00761AF3"/>
    <w:rsid w:val="00763489"/>
    <w:rsid w:val="0076376E"/>
    <w:rsid w:val="00764174"/>
    <w:rsid w:val="00764262"/>
    <w:rsid w:val="007662A0"/>
    <w:rsid w:val="0076732C"/>
    <w:rsid w:val="007704AB"/>
    <w:rsid w:val="007752D8"/>
    <w:rsid w:val="00775367"/>
    <w:rsid w:val="00776D5C"/>
    <w:rsid w:val="00777884"/>
    <w:rsid w:val="00784839"/>
    <w:rsid w:val="00790180"/>
    <w:rsid w:val="007906E1"/>
    <w:rsid w:val="00791376"/>
    <w:rsid w:val="0079143D"/>
    <w:rsid w:val="00792CF1"/>
    <w:rsid w:val="00794688"/>
    <w:rsid w:val="00795F02"/>
    <w:rsid w:val="00796267"/>
    <w:rsid w:val="0079663F"/>
    <w:rsid w:val="007A0F9F"/>
    <w:rsid w:val="007A372F"/>
    <w:rsid w:val="007A4840"/>
    <w:rsid w:val="007A5371"/>
    <w:rsid w:val="007A6A6E"/>
    <w:rsid w:val="007A7093"/>
    <w:rsid w:val="007A71F2"/>
    <w:rsid w:val="007B0F11"/>
    <w:rsid w:val="007B155E"/>
    <w:rsid w:val="007B2C0B"/>
    <w:rsid w:val="007B3560"/>
    <w:rsid w:val="007B55C9"/>
    <w:rsid w:val="007B5DAB"/>
    <w:rsid w:val="007B663C"/>
    <w:rsid w:val="007B6F2A"/>
    <w:rsid w:val="007C325C"/>
    <w:rsid w:val="007C38CA"/>
    <w:rsid w:val="007C62F4"/>
    <w:rsid w:val="007D057E"/>
    <w:rsid w:val="007D1909"/>
    <w:rsid w:val="007D21A6"/>
    <w:rsid w:val="007D5C00"/>
    <w:rsid w:val="007D5F1B"/>
    <w:rsid w:val="007E21A7"/>
    <w:rsid w:val="007E4CFC"/>
    <w:rsid w:val="007F14C5"/>
    <w:rsid w:val="007F14DD"/>
    <w:rsid w:val="007F3AB3"/>
    <w:rsid w:val="007F3E67"/>
    <w:rsid w:val="007F3FE3"/>
    <w:rsid w:val="007F427D"/>
    <w:rsid w:val="007F54F4"/>
    <w:rsid w:val="007F6BB8"/>
    <w:rsid w:val="007F6CA5"/>
    <w:rsid w:val="007F76BA"/>
    <w:rsid w:val="00800407"/>
    <w:rsid w:val="00800852"/>
    <w:rsid w:val="00800F4A"/>
    <w:rsid w:val="00802B08"/>
    <w:rsid w:val="00804633"/>
    <w:rsid w:val="00805616"/>
    <w:rsid w:val="0080721B"/>
    <w:rsid w:val="00807FEA"/>
    <w:rsid w:val="00810A17"/>
    <w:rsid w:val="00810CDD"/>
    <w:rsid w:val="0081138F"/>
    <w:rsid w:val="00811ED0"/>
    <w:rsid w:val="00813C2F"/>
    <w:rsid w:val="00814AF8"/>
    <w:rsid w:val="00814B83"/>
    <w:rsid w:val="00815484"/>
    <w:rsid w:val="0081577F"/>
    <w:rsid w:val="00817E57"/>
    <w:rsid w:val="00821561"/>
    <w:rsid w:val="0082529C"/>
    <w:rsid w:val="0083344C"/>
    <w:rsid w:val="0083464D"/>
    <w:rsid w:val="0083523E"/>
    <w:rsid w:val="00841129"/>
    <w:rsid w:val="00841637"/>
    <w:rsid w:val="00842C81"/>
    <w:rsid w:val="00843948"/>
    <w:rsid w:val="00847A93"/>
    <w:rsid w:val="00850C90"/>
    <w:rsid w:val="00850CD4"/>
    <w:rsid w:val="008517B6"/>
    <w:rsid w:val="00854841"/>
    <w:rsid w:val="00855CFE"/>
    <w:rsid w:val="00860F5F"/>
    <w:rsid w:val="008614DB"/>
    <w:rsid w:val="00865FE5"/>
    <w:rsid w:val="008668AA"/>
    <w:rsid w:val="0086704F"/>
    <w:rsid w:val="00872232"/>
    <w:rsid w:val="00875A13"/>
    <w:rsid w:val="00881426"/>
    <w:rsid w:val="0088298C"/>
    <w:rsid w:val="00884372"/>
    <w:rsid w:val="00886151"/>
    <w:rsid w:val="00887D4A"/>
    <w:rsid w:val="0089044E"/>
    <w:rsid w:val="0089205B"/>
    <w:rsid w:val="008937A2"/>
    <w:rsid w:val="00895852"/>
    <w:rsid w:val="00895E50"/>
    <w:rsid w:val="00897644"/>
    <w:rsid w:val="008977B0"/>
    <w:rsid w:val="00897864"/>
    <w:rsid w:val="00897BB4"/>
    <w:rsid w:val="008A1238"/>
    <w:rsid w:val="008A59E8"/>
    <w:rsid w:val="008A5CCD"/>
    <w:rsid w:val="008A7743"/>
    <w:rsid w:val="008B0090"/>
    <w:rsid w:val="008B04E3"/>
    <w:rsid w:val="008B1433"/>
    <w:rsid w:val="008B18A0"/>
    <w:rsid w:val="008B60F9"/>
    <w:rsid w:val="008B67A6"/>
    <w:rsid w:val="008B6E65"/>
    <w:rsid w:val="008B7B33"/>
    <w:rsid w:val="008C0F53"/>
    <w:rsid w:val="008C120D"/>
    <w:rsid w:val="008C2DAD"/>
    <w:rsid w:val="008C4237"/>
    <w:rsid w:val="008C4A9A"/>
    <w:rsid w:val="008C52B0"/>
    <w:rsid w:val="008C56FB"/>
    <w:rsid w:val="008C59AE"/>
    <w:rsid w:val="008C7753"/>
    <w:rsid w:val="008D1178"/>
    <w:rsid w:val="008D11C7"/>
    <w:rsid w:val="008D1440"/>
    <w:rsid w:val="008D1B0C"/>
    <w:rsid w:val="008D2492"/>
    <w:rsid w:val="008D30E2"/>
    <w:rsid w:val="008E02E8"/>
    <w:rsid w:val="008E0C15"/>
    <w:rsid w:val="008E34B2"/>
    <w:rsid w:val="008E600A"/>
    <w:rsid w:val="008F0A08"/>
    <w:rsid w:val="008F0A60"/>
    <w:rsid w:val="008F3639"/>
    <w:rsid w:val="008F73AA"/>
    <w:rsid w:val="00900F8E"/>
    <w:rsid w:val="00901F81"/>
    <w:rsid w:val="009026ED"/>
    <w:rsid w:val="009042BD"/>
    <w:rsid w:val="00906E97"/>
    <w:rsid w:val="00907D7D"/>
    <w:rsid w:val="009104F6"/>
    <w:rsid w:val="0091115A"/>
    <w:rsid w:val="00915620"/>
    <w:rsid w:val="0091750A"/>
    <w:rsid w:val="00917AF0"/>
    <w:rsid w:val="00917E59"/>
    <w:rsid w:val="009222EB"/>
    <w:rsid w:val="00922B6D"/>
    <w:rsid w:val="00923D57"/>
    <w:rsid w:val="0092435F"/>
    <w:rsid w:val="00925799"/>
    <w:rsid w:val="00926D69"/>
    <w:rsid w:val="009277BC"/>
    <w:rsid w:val="00930632"/>
    <w:rsid w:val="00931B81"/>
    <w:rsid w:val="009330BD"/>
    <w:rsid w:val="00934801"/>
    <w:rsid w:val="0093508E"/>
    <w:rsid w:val="009363EC"/>
    <w:rsid w:val="009364EF"/>
    <w:rsid w:val="00936855"/>
    <w:rsid w:val="00936CEF"/>
    <w:rsid w:val="0093794C"/>
    <w:rsid w:val="00940729"/>
    <w:rsid w:val="00940732"/>
    <w:rsid w:val="0094158D"/>
    <w:rsid w:val="009425A8"/>
    <w:rsid w:val="00942AF2"/>
    <w:rsid w:val="00945AB4"/>
    <w:rsid w:val="009466EC"/>
    <w:rsid w:val="00946C7C"/>
    <w:rsid w:val="00951889"/>
    <w:rsid w:val="00951E6C"/>
    <w:rsid w:val="009527AA"/>
    <w:rsid w:val="00954E6B"/>
    <w:rsid w:val="00960327"/>
    <w:rsid w:val="00960A17"/>
    <w:rsid w:val="0096101A"/>
    <w:rsid w:val="00962718"/>
    <w:rsid w:val="009632F4"/>
    <w:rsid w:val="009661A0"/>
    <w:rsid w:val="009673C4"/>
    <w:rsid w:val="009678C7"/>
    <w:rsid w:val="00970152"/>
    <w:rsid w:val="00971D54"/>
    <w:rsid w:val="00971EF1"/>
    <w:rsid w:val="00972E6B"/>
    <w:rsid w:val="00973B23"/>
    <w:rsid w:val="00974502"/>
    <w:rsid w:val="0097474B"/>
    <w:rsid w:val="0097526A"/>
    <w:rsid w:val="00976996"/>
    <w:rsid w:val="0098004B"/>
    <w:rsid w:val="009806A3"/>
    <w:rsid w:val="0098161F"/>
    <w:rsid w:val="00982D74"/>
    <w:rsid w:val="00982EA9"/>
    <w:rsid w:val="00983245"/>
    <w:rsid w:val="00983529"/>
    <w:rsid w:val="00984F16"/>
    <w:rsid w:val="00986D6F"/>
    <w:rsid w:val="00994C7E"/>
    <w:rsid w:val="009953DE"/>
    <w:rsid w:val="009956C2"/>
    <w:rsid w:val="00995C57"/>
    <w:rsid w:val="00996741"/>
    <w:rsid w:val="009968D9"/>
    <w:rsid w:val="00996FD5"/>
    <w:rsid w:val="009A00A8"/>
    <w:rsid w:val="009A1F55"/>
    <w:rsid w:val="009A3264"/>
    <w:rsid w:val="009A32E8"/>
    <w:rsid w:val="009A57F6"/>
    <w:rsid w:val="009A7524"/>
    <w:rsid w:val="009A7947"/>
    <w:rsid w:val="009B222F"/>
    <w:rsid w:val="009B2A9D"/>
    <w:rsid w:val="009B3831"/>
    <w:rsid w:val="009B7A6A"/>
    <w:rsid w:val="009C1843"/>
    <w:rsid w:val="009C5905"/>
    <w:rsid w:val="009D0BB2"/>
    <w:rsid w:val="009D1CC4"/>
    <w:rsid w:val="009D3689"/>
    <w:rsid w:val="009D3EC9"/>
    <w:rsid w:val="009D7724"/>
    <w:rsid w:val="009E02A7"/>
    <w:rsid w:val="009E0844"/>
    <w:rsid w:val="009E1675"/>
    <w:rsid w:val="009E398A"/>
    <w:rsid w:val="009E5D12"/>
    <w:rsid w:val="009F0BDE"/>
    <w:rsid w:val="009F454D"/>
    <w:rsid w:val="009F4657"/>
    <w:rsid w:val="009F7A3B"/>
    <w:rsid w:val="00A01F24"/>
    <w:rsid w:val="00A04486"/>
    <w:rsid w:val="00A05658"/>
    <w:rsid w:val="00A06A83"/>
    <w:rsid w:val="00A06CCD"/>
    <w:rsid w:val="00A113C0"/>
    <w:rsid w:val="00A114E0"/>
    <w:rsid w:val="00A116AF"/>
    <w:rsid w:val="00A1185A"/>
    <w:rsid w:val="00A12759"/>
    <w:rsid w:val="00A136CE"/>
    <w:rsid w:val="00A13BAF"/>
    <w:rsid w:val="00A14A75"/>
    <w:rsid w:val="00A14D1A"/>
    <w:rsid w:val="00A15A89"/>
    <w:rsid w:val="00A1704C"/>
    <w:rsid w:val="00A17303"/>
    <w:rsid w:val="00A20568"/>
    <w:rsid w:val="00A308E6"/>
    <w:rsid w:val="00A324FB"/>
    <w:rsid w:val="00A32CAF"/>
    <w:rsid w:val="00A33702"/>
    <w:rsid w:val="00A340A1"/>
    <w:rsid w:val="00A34591"/>
    <w:rsid w:val="00A34902"/>
    <w:rsid w:val="00A350AE"/>
    <w:rsid w:val="00A35890"/>
    <w:rsid w:val="00A35D76"/>
    <w:rsid w:val="00A37B7C"/>
    <w:rsid w:val="00A408C4"/>
    <w:rsid w:val="00A40EFA"/>
    <w:rsid w:val="00A41044"/>
    <w:rsid w:val="00A42337"/>
    <w:rsid w:val="00A43326"/>
    <w:rsid w:val="00A43D9E"/>
    <w:rsid w:val="00A45BCA"/>
    <w:rsid w:val="00A45E00"/>
    <w:rsid w:val="00A51CE0"/>
    <w:rsid w:val="00A52A3C"/>
    <w:rsid w:val="00A54554"/>
    <w:rsid w:val="00A564C0"/>
    <w:rsid w:val="00A56EA3"/>
    <w:rsid w:val="00A60C06"/>
    <w:rsid w:val="00A60DF5"/>
    <w:rsid w:val="00A61A01"/>
    <w:rsid w:val="00A621F6"/>
    <w:rsid w:val="00A63E6B"/>
    <w:rsid w:val="00A64035"/>
    <w:rsid w:val="00A71558"/>
    <w:rsid w:val="00A726E8"/>
    <w:rsid w:val="00A75B13"/>
    <w:rsid w:val="00A809D5"/>
    <w:rsid w:val="00A831F7"/>
    <w:rsid w:val="00A9027E"/>
    <w:rsid w:val="00A91603"/>
    <w:rsid w:val="00A938C4"/>
    <w:rsid w:val="00A96633"/>
    <w:rsid w:val="00A972F1"/>
    <w:rsid w:val="00A97DC6"/>
    <w:rsid w:val="00AA00BB"/>
    <w:rsid w:val="00AA2259"/>
    <w:rsid w:val="00AA27FE"/>
    <w:rsid w:val="00AA2905"/>
    <w:rsid w:val="00AA3ECC"/>
    <w:rsid w:val="00AA3FC1"/>
    <w:rsid w:val="00AA5217"/>
    <w:rsid w:val="00AA5578"/>
    <w:rsid w:val="00AA5E30"/>
    <w:rsid w:val="00AA696C"/>
    <w:rsid w:val="00AA6EF2"/>
    <w:rsid w:val="00AB0065"/>
    <w:rsid w:val="00AB0EC5"/>
    <w:rsid w:val="00AB0EF5"/>
    <w:rsid w:val="00AB0FF2"/>
    <w:rsid w:val="00AB24EF"/>
    <w:rsid w:val="00AB2C7B"/>
    <w:rsid w:val="00AC03D3"/>
    <w:rsid w:val="00AC4CA3"/>
    <w:rsid w:val="00AC5951"/>
    <w:rsid w:val="00AC7887"/>
    <w:rsid w:val="00AD0030"/>
    <w:rsid w:val="00AD0736"/>
    <w:rsid w:val="00AD1CAD"/>
    <w:rsid w:val="00AD1D63"/>
    <w:rsid w:val="00AD2513"/>
    <w:rsid w:val="00AD4CCE"/>
    <w:rsid w:val="00AD74C0"/>
    <w:rsid w:val="00AD768D"/>
    <w:rsid w:val="00AE11ED"/>
    <w:rsid w:val="00AE1831"/>
    <w:rsid w:val="00AE24FF"/>
    <w:rsid w:val="00AE2DDB"/>
    <w:rsid w:val="00AE7E9F"/>
    <w:rsid w:val="00AF28D9"/>
    <w:rsid w:val="00AF3A79"/>
    <w:rsid w:val="00B0035F"/>
    <w:rsid w:val="00B0196C"/>
    <w:rsid w:val="00B01C8C"/>
    <w:rsid w:val="00B02463"/>
    <w:rsid w:val="00B06257"/>
    <w:rsid w:val="00B11438"/>
    <w:rsid w:val="00B11F6C"/>
    <w:rsid w:val="00B12187"/>
    <w:rsid w:val="00B12EB6"/>
    <w:rsid w:val="00B1423E"/>
    <w:rsid w:val="00B16C15"/>
    <w:rsid w:val="00B20E3E"/>
    <w:rsid w:val="00B2133C"/>
    <w:rsid w:val="00B223B3"/>
    <w:rsid w:val="00B229C4"/>
    <w:rsid w:val="00B2655A"/>
    <w:rsid w:val="00B26C74"/>
    <w:rsid w:val="00B30955"/>
    <w:rsid w:val="00B309AA"/>
    <w:rsid w:val="00B336BE"/>
    <w:rsid w:val="00B33D70"/>
    <w:rsid w:val="00B34AF6"/>
    <w:rsid w:val="00B36D34"/>
    <w:rsid w:val="00B41D5B"/>
    <w:rsid w:val="00B43FB4"/>
    <w:rsid w:val="00B45179"/>
    <w:rsid w:val="00B50F40"/>
    <w:rsid w:val="00B53E2D"/>
    <w:rsid w:val="00B54D25"/>
    <w:rsid w:val="00B5523E"/>
    <w:rsid w:val="00B558CF"/>
    <w:rsid w:val="00B5641E"/>
    <w:rsid w:val="00B5670A"/>
    <w:rsid w:val="00B56B91"/>
    <w:rsid w:val="00B56D39"/>
    <w:rsid w:val="00B57E56"/>
    <w:rsid w:val="00B616C0"/>
    <w:rsid w:val="00B61B9F"/>
    <w:rsid w:val="00B64A68"/>
    <w:rsid w:val="00B6507A"/>
    <w:rsid w:val="00B651D6"/>
    <w:rsid w:val="00B65BBC"/>
    <w:rsid w:val="00B6707D"/>
    <w:rsid w:val="00B675F0"/>
    <w:rsid w:val="00B67615"/>
    <w:rsid w:val="00B67681"/>
    <w:rsid w:val="00B7058F"/>
    <w:rsid w:val="00B70BFC"/>
    <w:rsid w:val="00B70F8F"/>
    <w:rsid w:val="00B73499"/>
    <w:rsid w:val="00B76825"/>
    <w:rsid w:val="00B775B7"/>
    <w:rsid w:val="00B77D6E"/>
    <w:rsid w:val="00B77E9D"/>
    <w:rsid w:val="00B77FEC"/>
    <w:rsid w:val="00B819C4"/>
    <w:rsid w:val="00B827E2"/>
    <w:rsid w:val="00B867CC"/>
    <w:rsid w:val="00B86D3A"/>
    <w:rsid w:val="00B93B9B"/>
    <w:rsid w:val="00BA092D"/>
    <w:rsid w:val="00BA12CA"/>
    <w:rsid w:val="00BA187C"/>
    <w:rsid w:val="00BA263D"/>
    <w:rsid w:val="00BA351D"/>
    <w:rsid w:val="00BA488A"/>
    <w:rsid w:val="00BA6C92"/>
    <w:rsid w:val="00BA71F1"/>
    <w:rsid w:val="00BA7EF8"/>
    <w:rsid w:val="00BB0097"/>
    <w:rsid w:val="00BB0718"/>
    <w:rsid w:val="00BB11C7"/>
    <w:rsid w:val="00BB16CE"/>
    <w:rsid w:val="00BB4933"/>
    <w:rsid w:val="00BB77B8"/>
    <w:rsid w:val="00BB7A94"/>
    <w:rsid w:val="00BB7B0F"/>
    <w:rsid w:val="00BB7DD7"/>
    <w:rsid w:val="00BB7E7B"/>
    <w:rsid w:val="00BC1580"/>
    <w:rsid w:val="00BC482C"/>
    <w:rsid w:val="00BC56A8"/>
    <w:rsid w:val="00BC7BBA"/>
    <w:rsid w:val="00BD22A3"/>
    <w:rsid w:val="00BD30EE"/>
    <w:rsid w:val="00BD4798"/>
    <w:rsid w:val="00BD59A9"/>
    <w:rsid w:val="00BD5C4A"/>
    <w:rsid w:val="00BD61FD"/>
    <w:rsid w:val="00BD798E"/>
    <w:rsid w:val="00BE0E63"/>
    <w:rsid w:val="00BE23F1"/>
    <w:rsid w:val="00BE27B0"/>
    <w:rsid w:val="00BE37B3"/>
    <w:rsid w:val="00BE5345"/>
    <w:rsid w:val="00BE7338"/>
    <w:rsid w:val="00BE751C"/>
    <w:rsid w:val="00BE771D"/>
    <w:rsid w:val="00BF03DC"/>
    <w:rsid w:val="00BF25CA"/>
    <w:rsid w:val="00BF3B25"/>
    <w:rsid w:val="00BF3E49"/>
    <w:rsid w:val="00BF42E5"/>
    <w:rsid w:val="00BF4F6D"/>
    <w:rsid w:val="00BF5551"/>
    <w:rsid w:val="00BF654B"/>
    <w:rsid w:val="00BF749D"/>
    <w:rsid w:val="00C01B0E"/>
    <w:rsid w:val="00C01C77"/>
    <w:rsid w:val="00C01DCC"/>
    <w:rsid w:val="00C02958"/>
    <w:rsid w:val="00C0311C"/>
    <w:rsid w:val="00C059DA"/>
    <w:rsid w:val="00C05F2A"/>
    <w:rsid w:val="00C05FA9"/>
    <w:rsid w:val="00C069EC"/>
    <w:rsid w:val="00C07305"/>
    <w:rsid w:val="00C1122C"/>
    <w:rsid w:val="00C1251E"/>
    <w:rsid w:val="00C145CD"/>
    <w:rsid w:val="00C16946"/>
    <w:rsid w:val="00C16D45"/>
    <w:rsid w:val="00C175C9"/>
    <w:rsid w:val="00C20988"/>
    <w:rsid w:val="00C209AC"/>
    <w:rsid w:val="00C217A7"/>
    <w:rsid w:val="00C21999"/>
    <w:rsid w:val="00C21C6C"/>
    <w:rsid w:val="00C2277A"/>
    <w:rsid w:val="00C22B2D"/>
    <w:rsid w:val="00C22EB0"/>
    <w:rsid w:val="00C2372F"/>
    <w:rsid w:val="00C238D1"/>
    <w:rsid w:val="00C25957"/>
    <w:rsid w:val="00C27314"/>
    <w:rsid w:val="00C27F3C"/>
    <w:rsid w:val="00C31FD9"/>
    <w:rsid w:val="00C33C20"/>
    <w:rsid w:val="00C3512C"/>
    <w:rsid w:val="00C352DA"/>
    <w:rsid w:val="00C4478F"/>
    <w:rsid w:val="00C45010"/>
    <w:rsid w:val="00C46373"/>
    <w:rsid w:val="00C51166"/>
    <w:rsid w:val="00C51F85"/>
    <w:rsid w:val="00C528C2"/>
    <w:rsid w:val="00C537C5"/>
    <w:rsid w:val="00C54245"/>
    <w:rsid w:val="00C55EBC"/>
    <w:rsid w:val="00C57E83"/>
    <w:rsid w:val="00C61479"/>
    <w:rsid w:val="00C6195C"/>
    <w:rsid w:val="00C663C7"/>
    <w:rsid w:val="00C66647"/>
    <w:rsid w:val="00C668CF"/>
    <w:rsid w:val="00C702BE"/>
    <w:rsid w:val="00C752D8"/>
    <w:rsid w:val="00C7692E"/>
    <w:rsid w:val="00C76E32"/>
    <w:rsid w:val="00C803F5"/>
    <w:rsid w:val="00C90EF6"/>
    <w:rsid w:val="00C936C2"/>
    <w:rsid w:val="00C96B5B"/>
    <w:rsid w:val="00CA023D"/>
    <w:rsid w:val="00CA3F76"/>
    <w:rsid w:val="00CA46E9"/>
    <w:rsid w:val="00CA4E22"/>
    <w:rsid w:val="00CA5D56"/>
    <w:rsid w:val="00CA6400"/>
    <w:rsid w:val="00CA6DA3"/>
    <w:rsid w:val="00CA7CF1"/>
    <w:rsid w:val="00CB0F96"/>
    <w:rsid w:val="00CB1375"/>
    <w:rsid w:val="00CB1419"/>
    <w:rsid w:val="00CB2633"/>
    <w:rsid w:val="00CB2964"/>
    <w:rsid w:val="00CB3F39"/>
    <w:rsid w:val="00CB3FEF"/>
    <w:rsid w:val="00CB5582"/>
    <w:rsid w:val="00CC062B"/>
    <w:rsid w:val="00CC42C4"/>
    <w:rsid w:val="00CC46B6"/>
    <w:rsid w:val="00CC5CF5"/>
    <w:rsid w:val="00CC5E0B"/>
    <w:rsid w:val="00CD1A6D"/>
    <w:rsid w:val="00CD3AA9"/>
    <w:rsid w:val="00CD558A"/>
    <w:rsid w:val="00CD5B85"/>
    <w:rsid w:val="00CD5F67"/>
    <w:rsid w:val="00CD60DC"/>
    <w:rsid w:val="00CD626B"/>
    <w:rsid w:val="00CE0FEA"/>
    <w:rsid w:val="00CE2F76"/>
    <w:rsid w:val="00CE3AA2"/>
    <w:rsid w:val="00CE4A1C"/>
    <w:rsid w:val="00CE79FD"/>
    <w:rsid w:val="00CF53EC"/>
    <w:rsid w:val="00CF6EE8"/>
    <w:rsid w:val="00CF74D9"/>
    <w:rsid w:val="00D04244"/>
    <w:rsid w:val="00D058AB"/>
    <w:rsid w:val="00D05C0A"/>
    <w:rsid w:val="00D06D40"/>
    <w:rsid w:val="00D071EA"/>
    <w:rsid w:val="00D10FBE"/>
    <w:rsid w:val="00D124E2"/>
    <w:rsid w:val="00D14562"/>
    <w:rsid w:val="00D14C0D"/>
    <w:rsid w:val="00D14C7F"/>
    <w:rsid w:val="00D2015E"/>
    <w:rsid w:val="00D20D26"/>
    <w:rsid w:val="00D21142"/>
    <w:rsid w:val="00D21807"/>
    <w:rsid w:val="00D219D5"/>
    <w:rsid w:val="00D259D5"/>
    <w:rsid w:val="00D26DB5"/>
    <w:rsid w:val="00D32994"/>
    <w:rsid w:val="00D339A3"/>
    <w:rsid w:val="00D343B1"/>
    <w:rsid w:val="00D36218"/>
    <w:rsid w:val="00D36249"/>
    <w:rsid w:val="00D37E6A"/>
    <w:rsid w:val="00D43083"/>
    <w:rsid w:val="00D47360"/>
    <w:rsid w:val="00D50B24"/>
    <w:rsid w:val="00D51FB1"/>
    <w:rsid w:val="00D544D7"/>
    <w:rsid w:val="00D55104"/>
    <w:rsid w:val="00D55184"/>
    <w:rsid w:val="00D558E1"/>
    <w:rsid w:val="00D55A9A"/>
    <w:rsid w:val="00D572E2"/>
    <w:rsid w:val="00D6031D"/>
    <w:rsid w:val="00D60F7A"/>
    <w:rsid w:val="00D614A6"/>
    <w:rsid w:val="00D64370"/>
    <w:rsid w:val="00D65742"/>
    <w:rsid w:val="00D70F65"/>
    <w:rsid w:val="00D72C44"/>
    <w:rsid w:val="00D72C8D"/>
    <w:rsid w:val="00D7382A"/>
    <w:rsid w:val="00D74080"/>
    <w:rsid w:val="00D76600"/>
    <w:rsid w:val="00D8064C"/>
    <w:rsid w:val="00D833FE"/>
    <w:rsid w:val="00D86105"/>
    <w:rsid w:val="00D910F7"/>
    <w:rsid w:val="00D91BAE"/>
    <w:rsid w:val="00D941B1"/>
    <w:rsid w:val="00D942D8"/>
    <w:rsid w:val="00D94BD6"/>
    <w:rsid w:val="00D9671F"/>
    <w:rsid w:val="00D972ED"/>
    <w:rsid w:val="00DA04B5"/>
    <w:rsid w:val="00DA1B78"/>
    <w:rsid w:val="00DA44A5"/>
    <w:rsid w:val="00DA46F4"/>
    <w:rsid w:val="00DA5D03"/>
    <w:rsid w:val="00DA759B"/>
    <w:rsid w:val="00DB0781"/>
    <w:rsid w:val="00DB10AA"/>
    <w:rsid w:val="00DB11ED"/>
    <w:rsid w:val="00DB2127"/>
    <w:rsid w:val="00DB24EE"/>
    <w:rsid w:val="00DB33F6"/>
    <w:rsid w:val="00DB35DA"/>
    <w:rsid w:val="00DB38A3"/>
    <w:rsid w:val="00DB3BC1"/>
    <w:rsid w:val="00DB403E"/>
    <w:rsid w:val="00DB4C9F"/>
    <w:rsid w:val="00DB7AE2"/>
    <w:rsid w:val="00DB7D94"/>
    <w:rsid w:val="00DC0259"/>
    <w:rsid w:val="00DC399B"/>
    <w:rsid w:val="00DC47EC"/>
    <w:rsid w:val="00DC7B0C"/>
    <w:rsid w:val="00DD0226"/>
    <w:rsid w:val="00DD03BE"/>
    <w:rsid w:val="00DD06E7"/>
    <w:rsid w:val="00DD0C91"/>
    <w:rsid w:val="00DD1454"/>
    <w:rsid w:val="00DD179A"/>
    <w:rsid w:val="00DE04A0"/>
    <w:rsid w:val="00DE2108"/>
    <w:rsid w:val="00DE37E3"/>
    <w:rsid w:val="00DE5784"/>
    <w:rsid w:val="00DE58A3"/>
    <w:rsid w:val="00DE5CBA"/>
    <w:rsid w:val="00DE6EEB"/>
    <w:rsid w:val="00DE7AD2"/>
    <w:rsid w:val="00DE7FE1"/>
    <w:rsid w:val="00DF034A"/>
    <w:rsid w:val="00DF0B71"/>
    <w:rsid w:val="00DF153F"/>
    <w:rsid w:val="00DF3443"/>
    <w:rsid w:val="00DF3EF0"/>
    <w:rsid w:val="00DF40AB"/>
    <w:rsid w:val="00DF6867"/>
    <w:rsid w:val="00DF691A"/>
    <w:rsid w:val="00DF6A24"/>
    <w:rsid w:val="00E0243E"/>
    <w:rsid w:val="00E02C11"/>
    <w:rsid w:val="00E032F5"/>
    <w:rsid w:val="00E04115"/>
    <w:rsid w:val="00E04434"/>
    <w:rsid w:val="00E04E3F"/>
    <w:rsid w:val="00E119A6"/>
    <w:rsid w:val="00E14456"/>
    <w:rsid w:val="00E16230"/>
    <w:rsid w:val="00E213AF"/>
    <w:rsid w:val="00E23776"/>
    <w:rsid w:val="00E23B3C"/>
    <w:rsid w:val="00E27A04"/>
    <w:rsid w:val="00E27B10"/>
    <w:rsid w:val="00E30034"/>
    <w:rsid w:val="00E323B9"/>
    <w:rsid w:val="00E32CB5"/>
    <w:rsid w:val="00E337F5"/>
    <w:rsid w:val="00E33FE0"/>
    <w:rsid w:val="00E342B2"/>
    <w:rsid w:val="00E41756"/>
    <w:rsid w:val="00E45471"/>
    <w:rsid w:val="00E47899"/>
    <w:rsid w:val="00E5029A"/>
    <w:rsid w:val="00E515E4"/>
    <w:rsid w:val="00E52234"/>
    <w:rsid w:val="00E538E5"/>
    <w:rsid w:val="00E53E26"/>
    <w:rsid w:val="00E57A19"/>
    <w:rsid w:val="00E6080F"/>
    <w:rsid w:val="00E6114B"/>
    <w:rsid w:val="00E62B23"/>
    <w:rsid w:val="00E63713"/>
    <w:rsid w:val="00E65BF0"/>
    <w:rsid w:val="00E7149B"/>
    <w:rsid w:val="00E72710"/>
    <w:rsid w:val="00E741C3"/>
    <w:rsid w:val="00E76D15"/>
    <w:rsid w:val="00E77F7D"/>
    <w:rsid w:val="00E81DC0"/>
    <w:rsid w:val="00E84C2E"/>
    <w:rsid w:val="00E861AD"/>
    <w:rsid w:val="00E93097"/>
    <w:rsid w:val="00E93234"/>
    <w:rsid w:val="00E93EAA"/>
    <w:rsid w:val="00E94014"/>
    <w:rsid w:val="00E96CB9"/>
    <w:rsid w:val="00E9715D"/>
    <w:rsid w:val="00E9792E"/>
    <w:rsid w:val="00EA1019"/>
    <w:rsid w:val="00EA2493"/>
    <w:rsid w:val="00EA27B7"/>
    <w:rsid w:val="00EA3232"/>
    <w:rsid w:val="00EA3FA2"/>
    <w:rsid w:val="00EA4295"/>
    <w:rsid w:val="00EB03B6"/>
    <w:rsid w:val="00EB33AB"/>
    <w:rsid w:val="00EB3D9C"/>
    <w:rsid w:val="00EB53F1"/>
    <w:rsid w:val="00EB5C3F"/>
    <w:rsid w:val="00EB5CD4"/>
    <w:rsid w:val="00ED1CCC"/>
    <w:rsid w:val="00ED335E"/>
    <w:rsid w:val="00ED766F"/>
    <w:rsid w:val="00ED7F4C"/>
    <w:rsid w:val="00EE046E"/>
    <w:rsid w:val="00EE1FA1"/>
    <w:rsid w:val="00EE2197"/>
    <w:rsid w:val="00EE277C"/>
    <w:rsid w:val="00EE4994"/>
    <w:rsid w:val="00EE6E3C"/>
    <w:rsid w:val="00EF042D"/>
    <w:rsid w:val="00EF04D3"/>
    <w:rsid w:val="00EF08B6"/>
    <w:rsid w:val="00EF15E2"/>
    <w:rsid w:val="00EF1727"/>
    <w:rsid w:val="00EF2C13"/>
    <w:rsid w:val="00EF367D"/>
    <w:rsid w:val="00EF556C"/>
    <w:rsid w:val="00EF671A"/>
    <w:rsid w:val="00F00E98"/>
    <w:rsid w:val="00F012F6"/>
    <w:rsid w:val="00F03EA6"/>
    <w:rsid w:val="00F04680"/>
    <w:rsid w:val="00F066E3"/>
    <w:rsid w:val="00F11351"/>
    <w:rsid w:val="00F123C4"/>
    <w:rsid w:val="00F131B4"/>
    <w:rsid w:val="00F1515D"/>
    <w:rsid w:val="00F16209"/>
    <w:rsid w:val="00F17BE2"/>
    <w:rsid w:val="00F21EE7"/>
    <w:rsid w:val="00F24C2F"/>
    <w:rsid w:val="00F26B45"/>
    <w:rsid w:val="00F26D0B"/>
    <w:rsid w:val="00F30717"/>
    <w:rsid w:val="00F3205F"/>
    <w:rsid w:val="00F33286"/>
    <w:rsid w:val="00F33C1F"/>
    <w:rsid w:val="00F3420D"/>
    <w:rsid w:val="00F35068"/>
    <w:rsid w:val="00F3691C"/>
    <w:rsid w:val="00F37D54"/>
    <w:rsid w:val="00F4060C"/>
    <w:rsid w:val="00F41C5E"/>
    <w:rsid w:val="00F42267"/>
    <w:rsid w:val="00F4332F"/>
    <w:rsid w:val="00F437B0"/>
    <w:rsid w:val="00F46354"/>
    <w:rsid w:val="00F4646E"/>
    <w:rsid w:val="00F46496"/>
    <w:rsid w:val="00F51B3E"/>
    <w:rsid w:val="00F53C5E"/>
    <w:rsid w:val="00F547E6"/>
    <w:rsid w:val="00F55650"/>
    <w:rsid w:val="00F56ACC"/>
    <w:rsid w:val="00F56BF7"/>
    <w:rsid w:val="00F5764B"/>
    <w:rsid w:val="00F61567"/>
    <w:rsid w:val="00F6428F"/>
    <w:rsid w:val="00F667AB"/>
    <w:rsid w:val="00F67044"/>
    <w:rsid w:val="00F71580"/>
    <w:rsid w:val="00F72749"/>
    <w:rsid w:val="00F757F7"/>
    <w:rsid w:val="00F86909"/>
    <w:rsid w:val="00F91072"/>
    <w:rsid w:val="00F91694"/>
    <w:rsid w:val="00F9667C"/>
    <w:rsid w:val="00FA09B5"/>
    <w:rsid w:val="00FA183E"/>
    <w:rsid w:val="00FA31D2"/>
    <w:rsid w:val="00FA4A75"/>
    <w:rsid w:val="00FA68EB"/>
    <w:rsid w:val="00FB14C7"/>
    <w:rsid w:val="00FB5262"/>
    <w:rsid w:val="00FB54D2"/>
    <w:rsid w:val="00FB682D"/>
    <w:rsid w:val="00FC1A89"/>
    <w:rsid w:val="00FC1FCB"/>
    <w:rsid w:val="00FC3C75"/>
    <w:rsid w:val="00FC4CFC"/>
    <w:rsid w:val="00FC6224"/>
    <w:rsid w:val="00FC6B55"/>
    <w:rsid w:val="00FC72CA"/>
    <w:rsid w:val="00FD08C9"/>
    <w:rsid w:val="00FD3A06"/>
    <w:rsid w:val="00FD4282"/>
    <w:rsid w:val="00FD4825"/>
    <w:rsid w:val="00FD60B9"/>
    <w:rsid w:val="00FE0CFA"/>
    <w:rsid w:val="00FE3F9B"/>
    <w:rsid w:val="00FE409B"/>
    <w:rsid w:val="00FE69BA"/>
    <w:rsid w:val="00FE6C95"/>
    <w:rsid w:val="00FE6E67"/>
    <w:rsid w:val="00FF1929"/>
    <w:rsid w:val="00FF2CD3"/>
    <w:rsid w:val="00FF44B3"/>
    <w:rsid w:val="00FF4E52"/>
    <w:rsid w:val="00FF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98FBE"/>
  <w15:docId w15:val="{F89825DF-1C69-4D32-8FDC-F568241E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C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C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2C7B"/>
    <w:rPr>
      <w:rFonts w:ascii="Calibri" w:eastAsia="宋体" w:hAnsi="Calibri" w:cs="Times New Roman"/>
      <w:sz w:val="18"/>
      <w:szCs w:val="18"/>
    </w:rPr>
  </w:style>
  <w:style w:type="paragraph" w:styleId="a5">
    <w:name w:val="footer"/>
    <w:basedOn w:val="a"/>
    <w:link w:val="a6"/>
    <w:uiPriority w:val="99"/>
    <w:unhideWhenUsed/>
    <w:rsid w:val="00AB2C7B"/>
    <w:pPr>
      <w:tabs>
        <w:tab w:val="center" w:pos="4153"/>
        <w:tab w:val="right" w:pos="8306"/>
      </w:tabs>
      <w:snapToGrid w:val="0"/>
      <w:jc w:val="left"/>
    </w:pPr>
    <w:rPr>
      <w:sz w:val="18"/>
      <w:szCs w:val="18"/>
    </w:rPr>
  </w:style>
  <w:style w:type="character" w:customStyle="1" w:styleId="a6">
    <w:name w:val="页脚 字符"/>
    <w:basedOn w:val="a0"/>
    <w:link w:val="a5"/>
    <w:uiPriority w:val="99"/>
    <w:rsid w:val="00AB2C7B"/>
    <w:rPr>
      <w:rFonts w:ascii="Calibri" w:eastAsia="宋体" w:hAnsi="Calibri" w:cs="Times New Roman"/>
      <w:sz w:val="18"/>
      <w:szCs w:val="18"/>
    </w:rPr>
  </w:style>
  <w:style w:type="paragraph" w:customStyle="1" w:styleId="Default">
    <w:name w:val="Default"/>
    <w:rsid w:val="00AB2C7B"/>
    <w:pPr>
      <w:widowControl w:val="0"/>
      <w:autoSpaceDE w:val="0"/>
      <w:autoSpaceDN w:val="0"/>
      <w:adjustRightInd w:val="0"/>
    </w:pPr>
    <w:rPr>
      <w:rFonts w:ascii="宋体" w:eastAsia="宋体" w:hAnsi="Calibri" w:cs="宋体"/>
      <w:color w:val="000000"/>
      <w:kern w:val="0"/>
      <w:sz w:val="24"/>
      <w:szCs w:val="24"/>
    </w:rPr>
  </w:style>
  <w:style w:type="paragraph" w:customStyle="1" w:styleId="msolistparagraph0">
    <w:name w:val="msolistparagraph"/>
    <w:basedOn w:val="a"/>
    <w:rsid w:val="00AB2C7B"/>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044318"/>
    <w:pPr>
      <w:ind w:firstLineChars="200" w:firstLine="420"/>
    </w:pPr>
  </w:style>
  <w:style w:type="paragraph" w:styleId="a8">
    <w:name w:val="Balloon Text"/>
    <w:basedOn w:val="a"/>
    <w:link w:val="a9"/>
    <w:uiPriority w:val="99"/>
    <w:semiHidden/>
    <w:unhideWhenUsed/>
    <w:rsid w:val="00BF654B"/>
    <w:rPr>
      <w:sz w:val="18"/>
      <w:szCs w:val="18"/>
    </w:rPr>
  </w:style>
  <w:style w:type="character" w:customStyle="1" w:styleId="a9">
    <w:name w:val="批注框文本 字符"/>
    <w:basedOn w:val="a0"/>
    <w:link w:val="a8"/>
    <w:uiPriority w:val="99"/>
    <w:semiHidden/>
    <w:rsid w:val="00BF654B"/>
    <w:rPr>
      <w:rFonts w:ascii="Calibri" w:eastAsia="宋体" w:hAnsi="Calibri" w:cs="Times New Roman"/>
      <w:sz w:val="18"/>
      <w:szCs w:val="18"/>
    </w:rPr>
  </w:style>
  <w:style w:type="table" w:styleId="aa">
    <w:name w:val="Table Grid"/>
    <w:basedOn w:val="a1"/>
    <w:uiPriority w:val="59"/>
    <w:rsid w:val="005F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74E7-FE95-46D5-ADE5-43F4739D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马丹丹</dc:creator>
  <cp:lastModifiedBy>Administrator</cp:lastModifiedBy>
  <cp:revision>2</cp:revision>
  <cp:lastPrinted>2023-10-12T08:00:00Z</cp:lastPrinted>
  <dcterms:created xsi:type="dcterms:W3CDTF">2023-10-12T08:56:00Z</dcterms:created>
  <dcterms:modified xsi:type="dcterms:W3CDTF">2023-10-12T08:56:00Z</dcterms:modified>
</cp:coreProperties>
</file>